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0058914"/>
    <w:p w:rsidR="00FC1C99" w:rsidRDefault="00FC1C99" w:rsidP="00FC1C99">
      <w:pPr>
        <w:jc w:val="center"/>
        <w:rPr>
          <w:u w:val="single"/>
        </w:rPr>
      </w:pPr>
      <w:r w:rsidRPr="00FC1C99">
        <w:rPr>
          <w:noProof/>
          <w:u w:val="single"/>
        </w:rPr>
        <mc:AlternateContent>
          <mc:Choice Requires="wps">
            <w:drawing>
              <wp:anchor distT="45720" distB="45720" distL="114300" distR="114300" simplePos="0" relativeHeight="251661312" behindDoc="0" locked="0" layoutInCell="1" allowOverlap="1">
                <wp:simplePos x="0" y="0"/>
                <wp:positionH relativeFrom="column">
                  <wp:posOffset>1203325</wp:posOffset>
                </wp:positionH>
                <wp:positionV relativeFrom="paragraph">
                  <wp:posOffset>6985</wp:posOffset>
                </wp:positionV>
                <wp:extent cx="3627120" cy="2103120"/>
                <wp:effectExtent l="0" t="0" r="11430" b="114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2103120"/>
                        </a:xfrm>
                        <a:prstGeom prst="rect">
                          <a:avLst/>
                        </a:prstGeom>
                        <a:solidFill>
                          <a:srgbClr val="FFFFFF"/>
                        </a:solidFill>
                        <a:ln w="9525">
                          <a:solidFill>
                            <a:srgbClr val="000000"/>
                          </a:solidFill>
                          <a:miter lim="800000"/>
                          <a:headEnd/>
                          <a:tailEnd/>
                        </a:ln>
                      </wps:spPr>
                      <wps:txbx>
                        <w:txbxContent>
                          <w:p w:rsidR="00FC1C99" w:rsidRPr="00D903E5" w:rsidRDefault="00D903E5" w:rsidP="00D903E5">
                            <w:pPr>
                              <w:jc w:val="center"/>
                              <w:rPr>
                                <w:color w:val="5B9BD5"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03E5">
                              <w:rPr>
                                <w:color w:val="5B9BD5"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Projet : Interventions</w:t>
                            </w:r>
                            <w:r w:rsidR="00FC1C99" w:rsidRPr="00D903E5">
                              <w:rPr>
                                <w:color w:val="5B9BD5"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en milieu scolaire dans le cadre du projet de thèse "Faisabilité et acceptabilité de la Méthode </w:t>
                            </w:r>
                            <w:proofErr w:type="spellStart"/>
                            <w:r w:rsidR="00FC1C99" w:rsidRPr="00D903E5">
                              <w:rPr>
                                <w:color w:val="5B9BD5"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Wolbachia</w:t>
                            </w:r>
                            <w:proofErr w:type="spellEnd"/>
                            <w:r w:rsidR="00FC1C99" w:rsidRPr="00D903E5">
                              <w:rPr>
                                <w:color w:val="5B9BD5"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en Guyane"</w:t>
                            </w:r>
                          </w:p>
                          <w:p w:rsidR="00FC1C99" w:rsidRDefault="00FC1C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94.75pt;margin-top:.55pt;width:285.6pt;height:165.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0faKAIAAEwEAAAOAAAAZHJzL2Uyb0RvYy54bWysVEtv2zAMvg/YfxB0X/xo0rRGnKJLl2FA&#10;9wC6XXZTJDkWJouapMROf/0oOU2z12WYD4IoUp8+fiS9uBk6TfbSeQWmpsUkp0QaDkKZbU2/fF6/&#10;uqLEB2YE02BkTQ/S05vlyxeL3layhBa0kI4giPFVb2vahmCrLPO8lR3zE7DSoLMB17GApttmwrEe&#10;0TudlXl+mfXghHXApfd4ejc66TLhN43k4WPTeBmIrilyC2l1ad3ENVsuWLV1zLaKH2mwf2DRMWXw&#10;0RPUHQuM7Jz6DapT3IGHJkw4dBk0jeIy5YDZFPkv2Ty0zMqUC4rj7Ukm//9g+Yf9J0eUqGlZzCkx&#10;rMMifcVSESFJkEOQpIwi9dZXGPtgMToMr2HAYqeEvb0H/s0TA6uWma28dQ76VjKBJIt4Mzu7OuL4&#10;CLLp34PAt9guQAIaGtdFBVETguhYrMOpQMiDcDy8uCznRYkujr6yyC+iEd9g1dN163x4K6EjcVNT&#10;hx2Q4Nn+3ocx9CkkvuZBK7FWWifDbTcr7cieYbes03dE/ylMG9LX9HpWzkYF/gqRp+9PEJ0K2PZa&#10;dTW9OgWxKur2xgikyarAlB73mJ02RyGjdqOKYdgMGBjV3YA4oKQOxvbGccRNC+6Rkh5bu6b++445&#10;SYl+Z7As18V0GmchGdPZPArqzj2bcw8zHKFqGigZt6uQ5idyNHCL5WtUEvaZyZErtmwqzXG84kyc&#10;2ynq+Sew/AEAAP//AwBQSwMEFAAGAAgAAAAhAPFfowzfAAAACQEAAA8AAABkcnMvZG93bnJldi54&#10;bWxMj8FOwzAQRO9I/IO1SFwQddpAkoY4FUICwQ0Kgqsbb5OIeB1sNw1/z3KC245mNPum2sx2EBP6&#10;0DtSsFwkIJAaZ3pqFby93l8WIELUZPTgCBV8Y4BNfXpS6dK4I73gtI2t4BIKpVbQxTiWUoamQ6vD&#10;wo1I7O2dtzqy9K00Xh+53A5ylSSZtLon/tDpEe86bD63B6uguHqcPsJT+vzeZPthHS/y6eHLK3V+&#10;Nt/egIg4x78w/OIzOtTMtHMHMkEMrIv1NUf5WIJgP8+SHMROQZquUpB1Jf8vqH8AAAD//wMAUEsB&#10;Ai0AFAAGAAgAAAAhALaDOJL+AAAA4QEAABMAAAAAAAAAAAAAAAAAAAAAAFtDb250ZW50X1R5cGVz&#10;XS54bWxQSwECLQAUAAYACAAAACEAOP0h/9YAAACUAQAACwAAAAAAAAAAAAAAAAAvAQAAX3JlbHMv&#10;LnJlbHNQSwECLQAUAAYACAAAACEAbJdH2igCAABMBAAADgAAAAAAAAAAAAAAAAAuAgAAZHJzL2Uy&#10;b0RvYy54bWxQSwECLQAUAAYACAAAACEA8V+jDN8AAAAJAQAADwAAAAAAAAAAAAAAAACCBAAAZHJz&#10;L2Rvd25yZXYueG1sUEsFBgAAAAAEAAQA8wAAAI4FAAAAAA==&#10;">
                <v:textbox>
                  <w:txbxContent>
                    <w:p w:rsidR="00FC1C99" w:rsidRPr="00D903E5" w:rsidRDefault="00D903E5" w:rsidP="00D903E5">
                      <w:pPr>
                        <w:jc w:val="center"/>
                        <w:rPr>
                          <w:color w:val="5B9BD5"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03E5">
                        <w:rPr>
                          <w:color w:val="5B9BD5"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Projet : Interventions</w:t>
                      </w:r>
                      <w:r w:rsidR="00FC1C99" w:rsidRPr="00D903E5">
                        <w:rPr>
                          <w:color w:val="5B9BD5"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en milieu scolaire dans le cadre du projet de thèse "Faisabilité et acceptabilité de la Méthode </w:t>
                      </w:r>
                      <w:proofErr w:type="spellStart"/>
                      <w:r w:rsidR="00FC1C99" w:rsidRPr="00D903E5">
                        <w:rPr>
                          <w:color w:val="5B9BD5"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Wolbachia</w:t>
                      </w:r>
                      <w:proofErr w:type="spellEnd"/>
                      <w:r w:rsidR="00FC1C99" w:rsidRPr="00D903E5">
                        <w:rPr>
                          <w:color w:val="5B9BD5"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en Guyane"</w:t>
                      </w:r>
                    </w:p>
                    <w:p w:rsidR="00FC1C99" w:rsidRDefault="00FC1C99"/>
                  </w:txbxContent>
                </v:textbox>
                <w10:wrap type="square"/>
              </v:shape>
            </w:pict>
          </mc:Fallback>
        </mc:AlternateContent>
      </w:r>
    </w:p>
    <w:p w:rsidR="00FC1C99" w:rsidRDefault="00FC1C99" w:rsidP="00066C0E">
      <w:pPr>
        <w:jc w:val="center"/>
        <w:rPr>
          <w:u w:val="single"/>
        </w:rPr>
      </w:pPr>
    </w:p>
    <w:p w:rsidR="00066C0E" w:rsidRDefault="00066C0E" w:rsidP="00FC1C99">
      <w:pPr>
        <w:rPr>
          <w:u w:val="single"/>
        </w:rPr>
      </w:pPr>
    </w:p>
    <w:p w:rsidR="00D903E5" w:rsidRDefault="00D903E5" w:rsidP="00FC1C99">
      <w:pPr>
        <w:rPr>
          <w:u w:val="single"/>
        </w:rPr>
      </w:pPr>
    </w:p>
    <w:p w:rsidR="00D903E5" w:rsidRDefault="00D903E5" w:rsidP="00FC1C99">
      <w:pPr>
        <w:rPr>
          <w:u w:val="single"/>
        </w:rPr>
      </w:pPr>
    </w:p>
    <w:p w:rsidR="00D903E5" w:rsidRDefault="00D903E5" w:rsidP="00FC1C99">
      <w:pPr>
        <w:rPr>
          <w:u w:val="single"/>
        </w:rPr>
      </w:pPr>
    </w:p>
    <w:p w:rsidR="00D903E5" w:rsidRDefault="00D903E5" w:rsidP="00FC1C99">
      <w:pPr>
        <w:rPr>
          <w:u w:val="single"/>
        </w:rPr>
      </w:pPr>
    </w:p>
    <w:p w:rsidR="00D903E5" w:rsidRPr="00380606" w:rsidRDefault="00D903E5" w:rsidP="00FC1C99">
      <w:pPr>
        <w:rPr>
          <w:u w:val="single"/>
        </w:rPr>
      </w:pPr>
    </w:p>
    <w:p w:rsidR="00D903E5" w:rsidRDefault="00D903E5" w:rsidP="00066C0E">
      <w:r>
        <w:rPr>
          <w:noProof/>
        </w:rPr>
        <mc:AlternateContent>
          <mc:Choice Requires="wps">
            <w:drawing>
              <wp:anchor distT="0" distB="0" distL="114300" distR="114300" simplePos="0" relativeHeight="251663360" behindDoc="0" locked="0" layoutInCell="1" allowOverlap="1" wp14:anchorId="4E6748C1" wp14:editId="6B5EED6D">
                <wp:simplePos x="0" y="0"/>
                <wp:positionH relativeFrom="margin">
                  <wp:align>right</wp:align>
                </wp:positionH>
                <wp:positionV relativeFrom="paragraph">
                  <wp:posOffset>175895</wp:posOffset>
                </wp:positionV>
                <wp:extent cx="1828800" cy="389382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1828800" cy="3893820"/>
                        </a:xfrm>
                        <a:prstGeom prst="rect">
                          <a:avLst/>
                        </a:prstGeom>
                        <a:noFill/>
                        <a:ln>
                          <a:noFill/>
                        </a:ln>
                      </wps:spPr>
                      <wps:txbx>
                        <w:txbxContent>
                          <w:p w:rsidR="00D903E5" w:rsidRPr="00D903E5" w:rsidRDefault="00D903E5" w:rsidP="00D903E5">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3E5">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Dans le cadre des actions en prévention santé au sein de l’établissement, une doctorante préparant une thèse sur un projet de lutte </w:t>
                            </w:r>
                            <w:proofErr w:type="spellStart"/>
                            <w:r w:rsidRPr="00D903E5">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anti-vectorielle</w:t>
                            </w:r>
                            <w:proofErr w:type="spellEnd"/>
                            <w:r w:rsidRPr="00D903E5">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basé sur la méthode dite « </w:t>
                            </w:r>
                            <w:proofErr w:type="spellStart"/>
                            <w:r w:rsidRPr="00D903E5">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Wolbachia</w:t>
                            </w:r>
                            <w:proofErr w:type="spellEnd"/>
                            <w:r w:rsidRPr="00D903E5">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 « Faisabilité et acceptabilité »de l’institut Pasteur sera présente : </w:t>
                            </w:r>
                          </w:p>
                          <w:p w:rsidR="00D903E5" w:rsidRPr="00D903E5" w:rsidRDefault="00D903E5" w:rsidP="00D903E5">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3E5">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29/11/22 et le 06/12/22 </w:t>
                            </w:r>
                            <w:r w:rsidR="00B5369B">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au lycée </w:t>
                            </w:r>
                            <w:r w:rsidRPr="00D903E5">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pour une enquête d’opinion</w:t>
                            </w:r>
                            <w:r w:rsidR="003D238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d’atelier découverte du monde des moustiques</w:t>
                            </w:r>
                            <w:r w:rsidRPr="00D903E5">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auprès des lycéens.</w:t>
                            </w:r>
                          </w:p>
                          <w:p w:rsidR="00D903E5" w:rsidRPr="00D903E5" w:rsidRDefault="00D903E5" w:rsidP="00D903E5">
                            <w:pPr>
                              <w:jc w:val="center"/>
                              <w:rPr>
                                <w:b/>
                                <w:color w:val="F7CAAC" w:themeColor="accent2" w:themeTint="66"/>
                                <w:sz w:val="24"/>
                                <w:szCs w:val="24"/>
                                <w:u w:val="single"/>
                                <w14:textOutline w14:w="11112" w14:cap="flat" w14:cmpd="sng" w14:algn="ctr">
                                  <w14:solidFill>
                                    <w14:schemeClr w14:val="accent2"/>
                                  </w14:solidFill>
                                  <w14:prstDash w14:val="solid"/>
                                  <w14:round/>
                                </w14:textOutline>
                              </w:rPr>
                            </w:pPr>
                          </w:p>
                          <w:p w:rsidR="00D903E5" w:rsidRPr="00D903E5" w:rsidRDefault="00D903E5" w:rsidP="00D903E5">
                            <w:pPr>
                              <w:jc w:val="center"/>
                              <w:rPr>
                                <w:b/>
                                <w:color w:val="F7CAAC" w:themeColor="accent2" w:themeTint="66"/>
                                <w:sz w:val="24"/>
                                <w:szCs w:val="24"/>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6748C1" id="Zone de texte 3" o:spid="_x0000_s1027" type="#_x0000_t202" style="position:absolute;left:0;text-align:left;margin-left:92.8pt;margin-top:13.85pt;width:2in;height:306.6pt;z-index:251663360;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6/mKwIAAFMEAAAOAAAAZHJzL2Uyb0RvYy54bWysVE1v2zAMvQ/YfxB0X5yvba4Rp8haZBgQ&#10;tAXSocBuiizFBiRRkJTY2a8fJTtp1u007KJQJE2R7z1mcdtpRY7C+QZMSSejMSXCcKgasy/p9+f1&#10;h5wSH5ipmAIjSnoSnt4u379btLYQU6hBVcIRLGJ80dqS1iHYIss8r4VmfgRWGAxKcJoFvLp9VjnW&#10;YnWtsul4/ClrwVXWARfeo/e+D9Jlqi+l4OFRSi8CUSXF3kI6XTp38cyWC1bsHbN1w4c22D90oVlj&#10;8NFLqXsWGDm45o9SuuEOPMgw4qAzkLLhIs2A00zGb6bZ1syKNAuC4+0FJv//yvKH45MjTVXSGSWG&#10;aaToBxJFKkGC6IIgswhRa32BmVuLuaH7Ah1SffZ7dMbJO+l0/MWZCMYR7NMFYKxEePwon+b5GEMc&#10;Y7P8ZpZPEwXZ6+fW+fBVgCbRKKlDBhOw7LjxAVvB1HNKfM3AulEqsajMbw5MjJ4s9t73GK3Q7bo0&#10;7qX/HVQnHMtBrw1v+brBpzfMhyfmUAzYLgo8POIhFbQlhcGipAb382/+mI8cYZSSFsVVUoOgUqK+&#10;GeTuZjKfRy2my/zjZ8SAuOvI7jpiDvoOUL0TXCTLkxnzgzqb0oF+wS1YxTcxxAzHl0sazuZd6AWP&#10;W8TFapWSUH2WhY3ZWh5LR+QirM/dC3N2wD4K4AHOImTFGwr63B7z1SGAbBI/EeUe0wF8VG6ibdiy&#10;uBrX95T1+l+w/AUAAP//AwBQSwMEFAAGAAgAAAAhABR0KvjfAAAABwEAAA8AAABkcnMvZG93bnJl&#10;di54bWxMj8FOwzAQRO9I/IO1SFxQ69SgNoQ4FQLBhaqIlgNHJ16SQLyOYjcNfD3LCY47M5p5m68n&#10;14kRh9B60rCYJyCQKm9bqjW87h9mKYgQDVnTeUINXxhgXZye5Caz/kgvOO5iLbiEQmY0NDH2mZSh&#10;atCZMPc9EnvvfnAm8jnU0g7myOWukypJltKZlnihMT3eNVh97g5Ow/fzsPFKbR4X5dtlO8b7i4/t&#10;01br87Pp9gZExCn+heEXn9GhYKbSH8gG0WngR6IGtVqBYFelKQulhuVVcg2yyOV//uIHAAD//wMA&#10;UEsBAi0AFAAGAAgAAAAhALaDOJL+AAAA4QEAABMAAAAAAAAAAAAAAAAAAAAAAFtDb250ZW50X1R5&#10;cGVzXS54bWxQSwECLQAUAAYACAAAACEAOP0h/9YAAACUAQAACwAAAAAAAAAAAAAAAAAvAQAAX3Jl&#10;bHMvLnJlbHNQSwECLQAUAAYACAAAACEAJauv5isCAABTBAAADgAAAAAAAAAAAAAAAAAuAgAAZHJz&#10;L2Uyb0RvYy54bWxQSwECLQAUAAYACAAAACEAFHQq+N8AAAAHAQAADwAAAAAAAAAAAAAAAACFBAAA&#10;ZHJzL2Rvd25yZXYueG1sUEsFBgAAAAAEAAQA8wAAAJEFAAAAAA==&#10;" filled="f" stroked="f">
                <v:textbox>
                  <w:txbxContent>
                    <w:p w:rsidR="00D903E5" w:rsidRPr="00D903E5" w:rsidRDefault="00D903E5" w:rsidP="00D903E5">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3E5">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Dans le cadre des actions en prévention santé au sein de l’établissement, une doctorante préparant une thèse sur un projet de lutte </w:t>
                      </w:r>
                      <w:proofErr w:type="spellStart"/>
                      <w:r w:rsidRPr="00D903E5">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anti-vectorielle</w:t>
                      </w:r>
                      <w:proofErr w:type="spellEnd"/>
                      <w:r w:rsidRPr="00D903E5">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basé sur la méthode dite « </w:t>
                      </w:r>
                      <w:proofErr w:type="spellStart"/>
                      <w:r w:rsidRPr="00D903E5">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Wolbachia</w:t>
                      </w:r>
                      <w:proofErr w:type="spellEnd"/>
                      <w:r w:rsidRPr="00D903E5">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 « Faisabilité et acceptabilité »de l’institut Pasteur sera présente : </w:t>
                      </w:r>
                    </w:p>
                    <w:p w:rsidR="00D903E5" w:rsidRPr="00D903E5" w:rsidRDefault="00D903E5" w:rsidP="00D903E5">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3E5">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29/11/22 et le 06/12/22 </w:t>
                      </w:r>
                      <w:r w:rsidR="00B5369B">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au lycée </w:t>
                      </w:r>
                      <w:r w:rsidRPr="00D903E5">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pour une enquête d’opinion</w:t>
                      </w:r>
                      <w:r w:rsidR="003D2389">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d’atelier découverte du monde des moustiques</w:t>
                      </w:r>
                      <w:r w:rsidRPr="00D903E5">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auprès des lycéens.</w:t>
                      </w:r>
                    </w:p>
                    <w:p w:rsidR="00D903E5" w:rsidRPr="00D903E5" w:rsidRDefault="00D903E5" w:rsidP="00D903E5">
                      <w:pPr>
                        <w:jc w:val="center"/>
                        <w:rPr>
                          <w:b/>
                          <w:color w:val="F7CAAC" w:themeColor="accent2" w:themeTint="66"/>
                          <w:sz w:val="24"/>
                          <w:szCs w:val="24"/>
                          <w:u w:val="single"/>
                          <w14:textOutline w14:w="11112" w14:cap="flat" w14:cmpd="sng" w14:algn="ctr">
                            <w14:solidFill>
                              <w14:schemeClr w14:val="accent2"/>
                            </w14:solidFill>
                            <w14:prstDash w14:val="solid"/>
                            <w14:round/>
                          </w14:textOutline>
                        </w:rPr>
                      </w:pPr>
                    </w:p>
                    <w:p w:rsidR="00D903E5" w:rsidRPr="00D903E5" w:rsidRDefault="00D903E5" w:rsidP="00D903E5">
                      <w:pPr>
                        <w:jc w:val="center"/>
                        <w:rPr>
                          <w:b/>
                          <w:color w:val="F7CAAC" w:themeColor="accent2" w:themeTint="66"/>
                          <w:sz w:val="24"/>
                          <w:szCs w:val="24"/>
                          <w14:textOutline w14:w="11112" w14:cap="flat" w14:cmpd="sng" w14:algn="ctr">
                            <w14:solidFill>
                              <w14:schemeClr w14:val="accent2"/>
                            </w14:solidFill>
                            <w14:prstDash w14:val="solid"/>
                            <w14:round/>
                          </w14:textOutline>
                        </w:rPr>
                      </w:pPr>
                    </w:p>
                  </w:txbxContent>
                </v:textbox>
                <w10:wrap anchorx="margin"/>
              </v:shape>
            </w:pict>
          </mc:Fallback>
        </mc:AlternateContent>
      </w:r>
    </w:p>
    <w:p w:rsidR="00D903E5" w:rsidRDefault="00D903E5" w:rsidP="00066C0E"/>
    <w:p w:rsidR="00D903E5" w:rsidRDefault="00D903E5" w:rsidP="00066C0E"/>
    <w:p w:rsidR="00D903E5" w:rsidRDefault="00D903E5" w:rsidP="00066C0E"/>
    <w:p w:rsidR="00D903E5" w:rsidRDefault="00D903E5" w:rsidP="00066C0E"/>
    <w:p w:rsidR="00D903E5" w:rsidRDefault="00D903E5" w:rsidP="00066C0E"/>
    <w:p w:rsidR="00066C0E" w:rsidRDefault="00066C0E" w:rsidP="00066C0E">
      <w:pPr>
        <w:jc w:val="center"/>
        <w:rPr>
          <w:sz w:val="56"/>
          <w:szCs w:val="56"/>
          <w:u w:val="single"/>
        </w:rPr>
      </w:pPr>
      <w:bookmarkStart w:id="1" w:name="_Hlk119588672"/>
    </w:p>
    <w:bookmarkEnd w:id="1"/>
    <w:p w:rsidR="00D903E5" w:rsidRDefault="00D903E5" w:rsidP="00066C0E">
      <w:pPr>
        <w:jc w:val="center"/>
      </w:pPr>
    </w:p>
    <w:p w:rsidR="00D903E5" w:rsidRDefault="00D903E5" w:rsidP="00066C0E">
      <w:pPr>
        <w:jc w:val="center"/>
      </w:pPr>
    </w:p>
    <w:p w:rsidR="00D903E5" w:rsidRDefault="00D903E5" w:rsidP="00066C0E">
      <w:pPr>
        <w:jc w:val="center"/>
      </w:pPr>
    </w:p>
    <w:p w:rsidR="00D903E5" w:rsidRDefault="00D903E5" w:rsidP="00066C0E">
      <w:pPr>
        <w:jc w:val="center"/>
      </w:pPr>
    </w:p>
    <w:p w:rsidR="00066C0E" w:rsidRPr="00D903E5" w:rsidRDefault="00066C0E" w:rsidP="00066C0E">
      <w:pPr>
        <w:jc w:val="center"/>
        <w:rPr>
          <w:sz w:val="28"/>
          <w:szCs w:val="28"/>
        </w:rPr>
      </w:pPr>
      <w:r w:rsidRPr="00D903E5">
        <w:rPr>
          <w:sz w:val="28"/>
          <w:szCs w:val="28"/>
        </w:rPr>
        <w:t>Participant(es) :</w:t>
      </w:r>
    </w:p>
    <w:p w:rsidR="00066C0E" w:rsidRPr="00D903E5" w:rsidRDefault="00066C0E" w:rsidP="00066C0E">
      <w:pPr>
        <w:jc w:val="center"/>
        <w:rPr>
          <w:sz w:val="28"/>
          <w:szCs w:val="28"/>
        </w:rPr>
      </w:pPr>
      <w:r w:rsidRPr="00D903E5">
        <w:rPr>
          <w:sz w:val="28"/>
          <w:szCs w:val="28"/>
        </w:rPr>
        <w:t>Nadia SAVY (Infirmière scolaire du Lycée polyvalent Elie Castor)</w:t>
      </w:r>
    </w:p>
    <w:p w:rsidR="00066C0E" w:rsidRPr="00D903E5" w:rsidRDefault="00066C0E" w:rsidP="00066C0E">
      <w:pPr>
        <w:jc w:val="center"/>
        <w:rPr>
          <w:sz w:val="28"/>
          <w:szCs w:val="28"/>
        </w:rPr>
      </w:pPr>
      <w:proofErr w:type="gramStart"/>
      <w:r w:rsidRPr="00D903E5">
        <w:rPr>
          <w:sz w:val="28"/>
          <w:szCs w:val="28"/>
        </w:rPr>
        <w:t>et</w:t>
      </w:r>
      <w:proofErr w:type="gramEnd"/>
    </w:p>
    <w:p w:rsidR="00066C0E" w:rsidRPr="00D903E5" w:rsidRDefault="00066C0E" w:rsidP="00066C0E">
      <w:pPr>
        <w:jc w:val="center"/>
        <w:rPr>
          <w:sz w:val="28"/>
          <w:szCs w:val="28"/>
        </w:rPr>
      </w:pPr>
      <w:r w:rsidRPr="00D903E5">
        <w:rPr>
          <w:sz w:val="28"/>
          <w:szCs w:val="28"/>
        </w:rPr>
        <w:t>Emmanuelle CLERVIL (Doctorante à l’Institut Pasteur de Guyane)</w:t>
      </w:r>
    </w:p>
    <w:p w:rsidR="00D903E5" w:rsidRDefault="00D903E5" w:rsidP="00066C0E"/>
    <w:p w:rsidR="00066C0E" w:rsidRDefault="00066C0E" w:rsidP="00066C0E"/>
    <w:p w:rsidR="00066C0E" w:rsidRDefault="00066C0E" w:rsidP="00066C0E"/>
    <w:p w:rsidR="00066C0E" w:rsidRPr="00066C0E" w:rsidRDefault="00066C0E" w:rsidP="00066C0E"/>
    <w:p w:rsidR="00243706" w:rsidRDefault="00243706" w:rsidP="00243706">
      <w:pPr>
        <w:pStyle w:val="Titre"/>
        <w:jc w:val="center"/>
        <w:rPr>
          <w:b/>
          <w:sz w:val="40"/>
        </w:rPr>
      </w:pPr>
      <w:r>
        <w:rPr>
          <w:noProof/>
          <w:lang w:eastAsia="fr-FR"/>
        </w:rPr>
        <w:drawing>
          <wp:anchor distT="0" distB="0" distL="114300" distR="114300" simplePos="0" relativeHeight="251659264" behindDoc="0" locked="0" layoutInCell="1" allowOverlap="1">
            <wp:simplePos x="0" y="0"/>
            <wp:positionH relativeFrom="column">
              <wp:posOffset>4671060</wp:posOffset>
            </wp:positionH>
            <wp:positionV relativeFrom="paragraph">
              <wp:posOffset>-552450</wp:posOffset>
            </wp:positionV>
            <wp:extent cx="1015549" cy="338667"/>
            <wp:effectExtent l="0" t="0" r="0" b="4445"/>
            <wp:wrapNone/>
            <wp:docPr id="2" name="Image 2" descr="Fichier:INSTITUT PASTEUR LOGO 2020.jp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hier:INSTITUT PASTEUR LOGO 2020.jpg — Wikipé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5549" cy="338667"/>
                    </a:xfrm>
                    <a:prstGeom prst="rect">
                      <a:avLst/>
                    </a:prstGeom>
                    <a:noFill/>
                    <a:ln>
                      <a:noFill/>
                    </a:ln>
                  </pic:spPr>
                </pic:pic>
              </a:graphicData>
            </a:graphic>
          </wp:anchor>
        </w:drawing>
      </w:r>
      <w:r>
        <w:rPr>
          <w:noProof/>
          <w:lang w:eastAsia="fr-FR"/>
        </w:rPr>
        <w:drawing>
          <wp:anchor distT="0" distB="0" distL="114300" distR="114300" simplePos="0" relativeHeight="251658240" behindDoc="0" locked="0" layoutInCell="1" allowOverlap="1">
            <wp:simplePos x="0" y="0"/>
            <wp:positionH relativeFrom="column">
              <wp:posOffset>3782060</wp:posOffset>
            </wp:positionH>
            <wp:positionV relativeFrom="paragraph">
              <wp:posOffset>-653838</wp:posOffset>
            </wp:positionV>
            <wp:extent cx="767684" cy="440266"/>
            <wp:effectExtent l="0" t="0" r="0" b="0"/>
            <wp:wrapNone/>
            <wp:docPr id="1" name="Image 1" descr="Accueil | Institut Pasteur de Guy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ueil | Institut Pasteur de Guya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684" cy="440266"/>
                    </a:xfrm>
                    <a:prstGeom prst="rect">
                      <a:avLst/>
                    </a:prstGeom>
                    <a:noFill/>
                    <a:ln>
                      <a:noFill/>
                    </a:ln>
                  </pic:spPr>
                </pic:pic>
              </a:graphicData>
            </a:graphic>
          </wp:anchor>
        </w:drawing>
      </w:r>
      <w:r w:rsidRPr="00243706">
        <w:rPr>
          <w:b/>
          <w:sz w:val="40"/>
        </w:rPr>
        <w:t xml:space="preserve">« Faisabilité et acceptabilité de la méthode </w:t>
      </w:r>
      <w:r w:rsidRPr="00243706">
        <w:rPr>
          <w:b/>
          <w:i/>
          <w:sz w:val="40"/>
        </w:rPr>
        <w:t>Wolbachia</w:t>
      </w:r>
      <w:r w:rsidRPr="00243706">
        <w:rPr>
          <w:b/>
          <w:sz w:val="40"/>
        </w:rPr>
        <w:t xml:space="preserve"> en Guyane : Plaidoyer pour la mise en place d’une méthode de lutte </w:t>
      </w:r>
      <w:proofErr w:type="spellStart"/>
      <w:r w:rsidRPr="00243706">
        <w:rPr>
          <w:b/>
          <w:sz w:val="40"/>
        </w:rPr>
        <w:t>anti-vectorielle</w:t>
      </w:r>
      <w:proofErr w:type="spellEnd"/>
      <w:r w:rsidRPr="00243706">
        <w:rPr>
          <w:b/>
          <w:sz w:val="40"/>
        </w:rPr>
        <w:t xml:space="preserve"> alternative et innovante »</w:t>
      </w:r>
    </w:p>
    <w:sdt>
      <w:sdtPr>
        <w:rPr>
          <w:rFonts w:ascii="Times New Roman" w:eastAsiaTheme="minorHAnsi" w:hAnsi="Times New Roman" w:cstheme="minorBidi"/>
          <w:b w:val="0"/>
          <w:bCs w:val="0"/>
          <w:color w:val="auto"/>
          <w:sz w:val="22"/>
          <w:szCs w:val="22"/>
        </w:rPr>
        <w:id w:val="30974689"/>
        <w:docPartObj>
          <w:docPartGallery w:val="Table of Contents"/>
          <w:docPartUnique/>
        </w:docPartObj>
      </w:sdtPr>
      <w:sdtEndPr/>
      <w:sdtContent>
        <w:p w:rsidR="00ED5F0D" w:rsidRDefault="00ED5F0D">
          <w:pPr>
            <w:pStyle w:val="En-ttedetabledesmatires"/>
          </w:pPr>
          <w:r>
            <w:t>Sommaire</w:t>
          </w:r>
        </w:p>
        <w:p w:rsidR="00ED5F0D" w:rsidRDefault="00305125">
          <w:pPr>
            <w:pStyle w:val="TM1"/>
            <w:tabs>
              <w:tab w:val="left" w:pos="660"/>
              <w:tab w:val="right" w:leader="dot" w:pos="9736"/>
            </w:tabs>
            <w:rPr>
              <w:noProof/>
              <w:lang w:eastAsia="fr-FR"/>
            </w:rPr>
          </w:pPr>
          <w:r>
            <w:fldChar w:fldCharType="begin"/>
          </w:r>
          <w:r w:rsidR="00ED5F0D">
            <w:instrText xml:space="preserve"> TOC \o "1-3" \h \z \u </w:instrText>
          </w:r>
          <w:r>
            <w:fldChar w:fldCharType="separate"/>
          </w:r>
          <w:hyperlink w:anchor="_Toc108447157" w:history="1">
            <w:r w:rsidR="00ED5F0D" w:rsidRPr="004F6995">
              <w:rPr>
                <w:rStyle w:val="Lienhypertexte"/>
                <w:noProof/>
              </w:rPr>
              <w:t>(1)</w:t>
            </w:r>
            <w:r w:rsidR="00ED5F0D">
              <w:rPr>
                <w:noProof/>
                <w:lang w:eastAsia="fr-FR"/>
              </w:rPr>
              <w:tab/>
            </w:r>
            <w:r w:rsidR="00ED5F0D" w:rsidRPr="004F6995">
              <w:rPr>
                <w:rStyle w:val="Lienhypertexte"/>
                <w:noProof/>
              </w:rPr>
              <w:t>Le Projet</w:t>
            </w:r>
            <w:r w:rsidR="00ED5F0D">
              <w:rPr>
                <w:noProof/>
                <w:webHidden/>
              </w:rPr>
              <w:tab/>
            </w:r>
            <w:r>
              <w:rPr>
                <w:noProof/>
                <w:webHidden/>
              </w:rPr>
              <w:fldChar w:fldCharType="begin"/>
            </w:r>
            <w:r w:rsidR="00ED5F0D">
              <w:rPr>
                <w:noProof/>
                <w:webHidden/>
              </w:rPr>
              <w:instrText xml:space="preserve"> PAGEREF _Toc108447157 \h </w:instrText>
            </w:r>
            <w:r>
              <w:rPr>
                <w:noProof/>
                <w:webHidden/>
              </w:rPr>
            </w:r>
            <w:r>
              <w:rPr>
                <w:noProof/>
                <w:webHidden/>
              </w:rPr>
              <w:fldChar w:fldCharType="separate"/>
            </w:r>
            <w:r w:rsidR="008029D3">
              <w:rPr>
                <w:noProof/>
                <w:webHidden/>
              </w:rPr>
              <w:t>3</w:t>
            </w:r>
            <w:r>
              <w:rPr>
                <w:noProof/>
                <w:webHidden/>
              </w:rPr>
              <w:fldChar w:fldCharType="end"/>
            </w:r>
          </w:hyperlink>
        </w:p>
        <w:p w:rsidR="00ED5F0D" w:rsidRDefault="00704CBC">
          <w:pPr>
            <w:pStyle w:val="TM2"/>
            <w:tabs>
              <w:tab w:val="left" w:pos="880"/>
              <w:tab w:val="right" w:leader="dot" w:pos="9736"/>
            </w:tabs>
            <w:rPr>
              <w:noProof/>
              <w:lang w:eastAsia="fr-FR"/>
            </w:rPr>
          </w:pPr>
          <w:hyperlink w:anchor="_Toc108447158" w:history="1">
            <w:r w:rsidR="00ED5F0D" w:rsidRPr="004F6995">
              <w:rPr>
                <w:rStyle w:val="Lienhypertexte"/>
                <w:noProof/>
              </w:rPr>
              <w:t>(a)</w:t>
            </w:r>
            <w:r w:rsidR="00ED5F0D">
              <w:rPr>
                <w:noProof/>
                <w:lang w:eastAsia="fr-FR"/>
              </w:rPr>
              <w:tab/>
            </w:r>
            <w:r w:rsidR="00ED5F0D" w:rsidRPr="004F6995">
              <w:rPr>
                <w:rStyle w:val="Lienhypertexte"/>
                <w:noProof/>
              </w:rPr>
              <w:t>Objectifs</w:t>
            </w:r>
            <w:r w:rsidR="00ED5F0D">
              <w:rPr>
                <w:noProof/>
                <w:webHidden/>
              </w:rPr>
              <w:tab/>
            </w:r>
            <w:r w:rsidR="00305125">
              <w:rPr>
                <w:noProof/>
                <w:webHidden/>
              </w:rPr>
              <w:fldChar w:fldCharType="begin"/>
            </w:r>
            <w:r w:rsidR="00ED5F0D">
              <w:rPr>
                <w:noProof/>
                <w:webHidden/>
              </w:rPr>
              <w:instrText xml:space="preserve"> PAGEREF _Toc108447158 \h </w:instrText>
            </w:r>
            <w:r w:rsidR="00305125">
              <w:rPr>
                <w:noProof/>
                <w:webHidden/>
              </w:rPr>
            </w:r>
            <w:r w:rsidR="00305125">
              <w:rPr>
                <w:noProof/>
                <w:webHidden/>
              </w:rPr>
              <w:fldChar w:fldCharType="separate"/>
            </w:r>
            <w:r w:rsidR="008029D3">
              <w:rPr>
                <w:noProof/>
                <w:webHidden/>
              </w:rPr>
              <w:t>4</w:t>
            </w:r>
            <w:r w:rsidR="00305125">
              <w:rPr>
                <w:noProof/>
                <w:webHidden/>
              </w:rPr>
              <w:fldChar w:fldCharType="end"/>
            </w:r>
          </w:hyperlink>
        </w:p>
        <w:p w:rsidR="00ED5F0D" w:rsidRDefault="00704CBC">
          <w:pPr>
            <w:pStyle w:val="TM2"/>
            <w:tabs>
              <w:tab w:val="left" w:pos="880"/>
              <w:tab w:val="right" w:leader="dot" w:pos="9736"/>
            </w:tabs>
            <w:rPr>
              <w:noProof/>
              <w:lang w:eastAsia="fr-FR"/>
            </w:rPr>
          </w:pPr>
          <w:hyperlink w:anchor="_Toc108447159" w:history="1">
            <w:r w:rsidR="00ED5F0D" w:rsidRPr="004F6995">
              <w:rPr>
                <w:rStyle w:val="Lienhypertexte"/>
                <w:noProof/>
              </w:rPr>
              <w:t>(b)</w:t>
            </w:r>
            <w:r w:rsidR="00ED5F0D">
              <w:rPr>
                <w:noProof/>
                <w:lang w:eastAsia="fr-FR"/>
              </w:rPr>
              <w:tab/>
            </w:r>
            <w:r w:rsidR="00ED5F0D" w:rsidRPr="004F6995">
              <w:rPr>
                <w:rStyle w:val="Lienhypertexte"/>
                <w:noProof/>
              </w:rPr>
              <w:t>Sciences de la vie</w:t>
            </w:r>
            <w:r w:rsidR="00ED5F0D">
              <w:rPr>
                <w:noProof/>
                <w:webHidden/>
              </w:rPr>
              <w:tab/>
            </w:r>
            <w:r w:rsidR="00305125">
              <w:rPr>
                <w:noProof/>
                <w:webHidden/>
              </w:rPr>
              <w:fldChar w:fldCharType="begin"/>
            </w:r>
            <w:r w:rsidR="00ED5F0D">
              <w:rPr>
                <w:noProof/>
                <w:webHidden/>
              </w:rPr>
              <w:instrText xml:space="preserve"> PAGEREF _Toc108447159 \h </w:instrText>
            </w:r>
            <w:r w:rsidR="00305125">
              <w:rPr>
                <w:noProof/>
                <w:webHidden/>
              </w:rPr>
            </w:r>
            <w:r w:rsidR="00305125">
              <w:rPr>
                <w:noProof/>
                <w:webHidden/>
              </w:rPr>
              <w:fldChar w:fldCharType="separate"/>
            </w:r>
            <w:r w:rsidR="008029D3">
              <w:rPr>
                <w:noProof/>
                <w:webHidden/>
              </w:rPr>
              <w:t>4</w:t>
            </w:r>
            <w:r w:rsidR="00305125">
              <w:rPr>
                <w:noProof/>
                <w:webHidden/>
              </w:rPr>
              <w:fldChar w:fldCharType="end"/>
            </w:r>
          </w:hyperlink>
        </w:p>
        <w:p w:rsidR="00ED5F0D" w:rsidRDefault="00704CBC">
          <w:pPr>
            <w:pStyle w:val="TM3"/>
            <w:tabs>
              <w:tab w:val="right" w:leader="dot" w:pos="9736"/>
            </w:tabs>
            <w:rPr>
              <w:noProof/>
              <w:lang w:eastAsia="fr-FR"/>
            </w:rPr>
          </w:pPr>
          <w:hyperlink w:anchor="_Toc108447160" w:history="1">
            <w:r w:rsidR="00ED5F0D" w:rsidRPr="004F6995">
              <w:rPr>
                <w:rStyle w:val="Lienhypertexte"/>
                <w:noProof/>
              </w:rPr>
              <w:t xml:space="preserve">Construction d’une lignée </w:t>
            </w:r>
            <w:r w:rsidR="00ED5F0D" w:rsidRPr="004F6995">
              <w:rPr>
                <w:rStyle w:val="Lienhypertexte"/>
                <w:i/>
                <w:noProof/>
              </w:rPr>
              <w:t>Aedes aegypti</w:t>
            </w:r>
            <w:r w:rsidR="00ED5F0D" w:rsidRPr="004F6995">
              <w:rPr>
                <w:rStyle w:val="Lienhypertexte"/>
                <w:noProof/>
              </w:rPr>
              <w:t xml:space="preserve"> local infectée par </w:t>
            </w:r>
            <w:r w:rsidR="00ED5F0D" w:rsidRPr="004F6995">
              <w:rPr>
                <w:rStyle w:val="Lienhypertexte"/>
                <w:i/>
                <w:noProof/>
              </w:rPr>
              <w:t>Wolbachia</w:t>
            </w:r>
            <w:r w:rsidR="00ED5F0D">
              <w:rPr>
                <w:noProof/>
                <w:webHidden/>
              </w:rPr>
              <w:tab/>
            </w:r>
            <w:r w:rsidR="00305125">
              <w:rPr>
                <w:noProof/>
                <w:webHidden/>
              </w:rPr>
              <w:fldChar w:fldCharType="begin"/>
            </w:r>
            <w:r w:rsidR="00ED5F0D">
              <w:rPr>
                <w:noProof/>
                <w:webHidden/>
              </w:rPr>
              <w:instrText xml:space="preserve"> PAGEREF _Toc108447160 \h </w:instrText>
            </w:r>
            <w:r w:rsidR="00305125">
              <w:rPr>
                <w:noProof/>
                <w:webHidden/>
              </w:rPr>
            </w:r>
            <w:r w:rsidR="00305125">
              <w:rPr>
                <w:noProof/>
                <w:webHidden/>
              </w:rPr>
              <w:fldChar w:fldCharType="separate"/>
            </w:r>
            <w:r w:rsidR="008029D3">
              <w:rPr>
                <w:noProof/>
                <w:webHidden/>
              </w:rPr>
              <w:t>4</w:t>
            </w:r>
            <w:r w:rsidR="00305125">
              <w:rPr>
                <w:noProof/>
                <w:webHidden/>
              </w:rPr>
              <w:fldChar w:fldCharType="end"/>
            </w:r>
          </w:hyperlink>
        </w:p>
        <w:p w:rsidR="00ED5F0D" w:rsidRDefault="00704CBC">
          <w:pPr>
            <w:pStyle w:val="TM3"/>
            <w:tabs>
              <w:tab w:val="right" w:leader="dot" w:pos="9736"/>
            </w:tabs>
            <w:rPr>
              <w:noProof/>
              <w:lang w:eastAsia="fr-FR"/>
            </w:rPr>
          </w:pPr>
          <w:hyperlink w:anchor="_Toc108447161" w:history="1">
            <w:r w:rsidR="00ED5F0D" w:rsidRPr="004F6995">
              <w:rPr>
                <w:rStyle w:val="Lienhypertexte"/>
                <w:noProof/>
              </w:rPr>
              <w:t xml:space="preserve">Analyse de la compétence vectorielle de la nouvelle lignée </w:t>
            </w:r>
            <w:r w:rsidR="00ED5F0D" w:rsidRPr="004F6995">
              <w:rPr>
                <w:rStyle w:val="Lienhypertexte"/>
                <w:i/>
                <w:noProof/>
              </w:rPr>
              <w:t>Ae. Aegypti</w:t>
            </w:r>
            <w:r w:rsidR="00ED5F0D">
              <w:rPr>
                <w:noProof/>
                <w:webHidden/>
              </w:rPr>
              <w:tab/>
            </w:r>
            <w:r w:rsidR="00305125">
              <w:rPr>
                <w:noProof/>
                <w:webHidden/>
              </w:rPr>
              <w:fldChar w:fldCharType="begin"/>
            </w:r>
            <w:r w:rsidR="00ED5F0D">
              <w:rPr>
                <w:noProof/>
                <w:webHidden/>
              </w:rPr>
              <w:instrText xml:space="preserve"> PAGEREF _Toc108447161 \h </w:instrText>
            </w:r>
            <w:r w:rsidR="00305125">
              <w:rPr>
                <w:noProof/>
                <w:webHidden/>
              </w:rPr>
            </w:r>
            <w:r w:rsidR="00305125">
              <w:rPr>
                <w:noProof/>
                <w:webHidden/>
              </w:rPr>
              <w:fldChar w:fldCharType="separate"/>
            </w:r>
            <w:r w:rsidR="008029D3">
              <w:rPr>
                <w:noProof/>
                <w:webHidden/>
              </w:rPr>
              <w:t>5</w:t>
            </w:r>
            <w:r w:rsidR="00305125">
              <w:rPr>
                <w:noProof/>
                <w:webHidden/>
              </w:rPr>
              <w:fldChar w:fldCharType="end"/>
            </w:r>
          </w:hyperlink>
        </w:p>
        <w:p w:rsidR="00ED5F0D" w:rsidRDefault="00704CBC">
          <w:pPr>
            <w:pStyle w:val="TM2"/>
            <w:tabs>
              <w:tab w:val="left" w:pos="880"/>
              <w:tab w:val="right" w:leader="dot" w:pos="9736"/>
            </w:tabs>
            <w:rPr>
              <w:noProof/>
              <w:lang w:eastAsia="fr-FR"/>
            </w:rPr>
          </w:pPr>
          <w:hyperlink w:anchor="_Toc108447162" w:history="1">
            <w:r w:rsidR="00ED5F0D" w:rsidRPr="004F6995">
              <w:rPr>
                <w:rStyle w:val="Lienhypertexte"/>
                <w:noProof/>
              </w:rPr>
              <w:t>(c)</w:t>
            </w:r>
            <w:r w:rsidR="00ED5F0D">
              <w:rPr>
                <w:noProof/>
                <w:lang w:eastAsia="fr-FR"/>
              </w:rPr>
              <w:tab/>
            </w:r>
            <w:r w:rsidR="00ED5F0D" w:rsidRPr="004F6995">
              <w:rPr>
                <w:rStyle w:val="Lienhypertexte"/>
                <w:noProof/>
              </w:rPr>
              <w:t>Sciences humaines</w:t>
            </w:r>
            <w:r w:rsidR="00ED5F0D">
              <w:rPr>
                <w:noProof/>
                <w:webHidden/>
              </w:rPr>
              <w:tab/>
            </w:r>
            <w:r w:rsidR="00305125">
              <w:rPr>
                <w:noProof/>
                <w:webHidden/>
              </w:rPr>
              <w:fldChar w:fldCharType="begin"/>
            </w:r>
            <w:r w:rsidR="00ED5F0D">
              <w:rPr>
                <w:noProof/>
                <w:webHidden/>
              </w:rPr>
              <w:instrText xml:space="preserve"> PAGEREF _Toc108447162 \h </w:instrText>
            </w:r>
            <w:r w:rsidR="00305125">
              <w:rPr>
                <w:noProof/>
                <w:webHidden/>
              </w:rPr>
            </w:r>
            <w:r w:rsidR="00305125">
              <w:rPr>
                <w:noProof/>
                <w:webHidden/>
              </w:rPr>
              <w:fldChar w:fldCharType="separate"/>
            </w:r>
            <w:r w:rsidR="008029D3">
              <w:rPr>
                <w:noProof/>
                <w:webHidden/>
              </w:rPr>
              <w:t>5</w:t>
            </w:r>
            <w:r w:rsidR="00305125">
              <w:rPr>
                <w:noProof/>
                <w:webHidden/>
              </w:rPr>
              <w:fldChar w:fldCharType="end"/>
            </w:r>
          </w:hyperlink>
        </w:p>
        <w:p w:rsidR="00ED5F0D" w:rsidRDefault="00704CBC">
          <w:pPr>
            <w:pStyle w:val="TM3"/>
            <w:tabs>
              <w:tab w:val="right" w:leader="dot" w:pos="9736"/>
            </w:tabs>
            <w:rPr>
              <w:noProof/>
              <w:lang w:eastAsia="fr-FR"/>
            </w:rPr>
          </w:pPr>
          <w:hyperlink w:anchor="_Toc108447163" w:history="1">
            <w:r w:rsidR="00ED5F0D" w:rsidRPr="004F6995">
              <w:rPr>
                <w:rStyle w:val="Lienhypertexte"/>
                <w:noProof/>
              </w:rPr>
              <w:t>Mise en lumière de l’opinion publique en Guyane</w:t>
            </w:r>
            <w:r w:rsidR="00ED5F0D">
              <w:rPr>
                <w:noProof/>
                <w:webHidden/>
              </w:rPr>
              <w:tab/>
            </w:r>
            <w:r w:rsidR="00305125">
              <w:rPr>
                <w:noProof/>
                <w:webHidden/>
              </w:rPr>
              <w:fldChar w:fldCharType="begin"/>
            </w:r>
            <w:r w:rsidR="00ED5F0D">
              <w:rPr>
                <w:noProof/>
                <w:webHidden/>
              </w:rPr>
              <w:instrText xml:space="preserve"> PAGEREF _Toc108447163 \h </w:instrText>
            </w:r>
            <w:r w:rsidR="00305125">
              <w:rPr>
                <w:noProof/>
                <w:webHidden/>
              </w:rPr>
            </w:r>
            <w:r w:rsidR="00305125">
              <w:rPr>
                <w:noProof/>
                <w:webHidden/>
              </w:rPr>
              <w:fldChar w:fldCharType="separate"/>
            </w:r>
            <w:r w:rsidR="008029D3">
              <w:rPr>
                <w:noProof/>
                <w:webHidden/>
              </w:rPr>
              <w:t>5</w:t>
            </w:r>
            <w:r w:rsidR="00305125">
              <w:rPr>
                <w:noProof/>
                <w:webHidden/>
              </w:rPr>
              <w:fldChar w:fldCharType="end"/>
            </w:r>
          </w:hyperlink>
        </w:p>
        <w:p w:rsidR="00ED5F0D" w:rsidRDefault="00704CBC">
          <w:pPr>
            <w:pStyle w:val="TM1"/>
            <w:tabs>
              <w:tab w:val="left" w:pos="660"/>
              <w:tab w:val="right" w:leader="dot" w:pos="9736"/>
            </w:tabs>
            <w:rPr>
              <w:noProof/>
              <w:lang w:eastAsia="fr-FR"/>
            </w:rPr>
          </w:pPr>
          <w:hyperlink w:anchor="_Toc108447164" w:history="1">
            <w:r w:rsidR="00ED5F0D" w:rsidRPr="004F6995">
              <w:rPr>
                <w:rStyle w:val="Lienhypertexte"/>
                <w:noProof/>
              </w:rPr>
              <w:t>(2)</w:t>
            </w:r>
            <w:r w:rsidR="00ED5F0D">
              <w:rPr>
                <w:noProof/>
                <w:lang w:eastAsia="fr-FR"/>
              </w:rPr>
              <w:tab/>
            </w:r>
            <w:r w:rsidR="00ED5F0D" w:rsidRPr="004F6995">
              <w:rPr>
                <w:rStyle w:val="Lienhypertexte"/>
                <w:noProof/>
              </w:rPr>
              <w:t>Objectifs des enquêtes d’opinions en milieu scolaires</w:t>
            </w:r>
            <w:r w:rsidR="00ED5F0D">
              <w:rPr>
                <w:noProof/>
                <w:webHidden/>
              </w:rPr>
              <w:tab/>
            </w:r>
            <w:r w:rsidR="00305125">
              <w:rPr>
                <w:noProof/>
                <w:webHidden/>
              </w:rPr>
              <w:fldChar w:fldCharType="begin"/>
            </w:r>
            <w:r w:rsidR="00ED5F0D">
              <w:rPr>
                <w:noProof/>
                <w:webHidden/>
              </w:rPr>
              <w:instrText xml:space="preserve"> PAGEREF _Toc108447164 \h </w:instrText>
            </w:r>
            <w:r w:rsidR="00305125">
              <w:rPr>
                <w:noProof/>
                <w:webHidden/>
              </w:rPr>
            </w:r>
            <w:r w:rsidR="00305125">
              <w:rPr>
                <w:noProof/>
                <w:webHidden/>
              </w:rPr>
              <w:fldChar w:fldCharType="separate"/>
            </w:r>
            <w:r w:rsidR="008029D3">
              <w:rPr>
                <w:b/>
                <w:bCs/>
                <w:noProof/>
                <w:webHidden/>
              </w:rPr>
              <w:t>Erreur ! Signet non défini.</w:t>
            </w:r>
            <w:r w:rsidR="00305125">
              <w:rPr>
                <w:noProof/>
                <w:webHidden/>
              </w:rPr>
              <w:fldChar w:fldCharType="end"/>
            </w:r>
          </w:hyperlink>
        </w:p>
        <w:p w:rsidR="00ED5F0D" w:rsidRDefault="00704CBC">
          <w:pPr>
            <w:pStyle w:val="TM1"/>
            <w:tabs>
              <w:tab w:val="left" w:pos="660"/>
              <w:tab w:val="right" w:leader="dot" w:pos="9736"/>
            </w:tabs>
            <w:rPr>
              <w:noProof/>
              <w:lang w:eastAsia="fr-FR"/>
            </w:rPr>
          </w:pPr>
          <w:hyperlink w:anchor="_Toc108447165" w:history="1">
            <w:r w:rsidR="00ED5F0D" w:rsidRPr="004F6995">
              <w:rPr>
                <w:rStyle w:val="Lienhypertexte"/>
                <w:noProof/>
              </w:rPr>
              <w:t>(3)</w:t>
            </w:r>
            <w:r w:rsidR="00ED5F0D">
              <w:rPr>
                <w:noProof/>
                <w:lang w:eastAsia="fr-FR"/>
              </w:rPr>
              <w:tab/>
            </w:r>
            <w:r w:rsidR="00ED5F0D" w:rsidRPr="004F6995">
              <w:rPr>
                <w:rStyle w:val="Lienhypertexte"/>
                <w:noProof/>
              </w:rPr>
              <w:t>Intervention en milieu scolaire</w:t>
            </w:r>
            <w:r w:rsidR="00ED5F0D">
              <w:rPr>
                <w:noProof/>
                <w:webHidden/>
              </w:rPr>
              <w:tab/>
            </w:r>
            <w:r w:rsidR="00305125">
              <w:rPr>
                <w:noProof/>
                <w:webHidden/>
              </w:rPr>
              <w:fldChar w:fldCharType="begin"/>
            </w:r>
            <w:r w:rsidR="00ED5F0D">
              <w:rPr>
                <w:noProof/>
                <w:webHidden/>
              </w:rPr>
              <w:instrText xml:space="preserve"> PAGEREF _Toc108447165 \h </w:instrText>
            </w:r>
            <w:r w:rsidR="00305125">
              <w:rPr>
                <w:noProof/>
                <w:webHidden/>
              </w:rPr>
            </w:r>
            <w:r w:rsidR="00305125">
              <w:rPr>
                <w:noProof/>
                <w:webHidden/>
              </w:rPr>
              <w:fldChar w:fldCharType="separate"/>
            </w:r>
            <w:r w:rsidR="008029D3">
              <w:rPr>
                <w:noProof/>
                <w:webHidden/>
              </w:rPr>
              <w:t>6</w:t>
            </w:r>
            <w:r w:rsidR="00305125">
              <w:rPr>
                <w:noProof/>
                <w:webHidden/>
              </w:rPr>
              <w:fldChar w:fldCharType="end"/>
            </w:r>
          </w:hyperlink>
        </w:p>
        <w:p w:rsidR="00ED5F0D" w:rsidRDefault="00305125">
          <w:r>
            <w:fldChar w:fldCharType="end"/>
          </w:r>
        </w:p>
      </w:sdtContent>
    </w:sdt>
    <w:p w:rsidR="00ED5F0D" w:rsidRDefault="00ED5F0D" w:rsidP="00ED5F0D"/>
    <w:p w:rsidR="00ED5F0D" w:rsidRDefault="00ED5F0D" w:rsidP="00ED5F0D"/>
    <w:p w:rsidR="00ED5F0D" w:rsidRDefault="00ED5F0D" w:rsidP="00ED5F0D"/>
    <w:p w:rsidR="00ED5F0D" w:rsidRDefault="00ED5F0D" w:rsidP="00ED5F0D"/>
    <w:p w:rsidR="00ED5F0D" w:rsidRDefault="00ED5F0D" w:rsidP="00ED5F0D"/>
    <w:p w:rsidR="00ED5F0D" w:rsidRDefault="00ED5F0D" w:rsidP="00ED5F0D"/>
    <w:p w:rsidR="00ED5F0D" w:rsidRDefault="00ED5F0D" w:rsidP="00ED5F0D"/>
    <w:p w:rsidR="00ED5F0D" w:rsidRDefault="00ED5F0D" w:rsidP="00ED5F0D"/>
    <w:p w:rsidR="00ED5F0D" w:rsidRDefault="00ED5F0D" w:rsidP="00ED5F0D"/>
    <w:p w:rsidR="00ED5F0D" w:rsidRDefault="00ED5F0D" w:rsidP="00ED5F0D"/>
    <w:p w:rsidR="00ED5F0D" w:rsidRDefault="00ED5F0D" w:rsidP="00ED5F0D"/>
    <w:p w:rsidR="00ED5F0D" w:rsidRPr="00ED5F0D" w:rsidRDefault="00ED5F0D" w:rsidP="00ED5F0D"/>
    <w:p w:rsidR="00243706" w:rsidRPr="00E07094" w:rsidRDefault="00ED5F0D" w:rsidP="00ED5F0D">
      <w:pPr>
        <w:pStyle w:val="Titre1"/>
        <w:ind w:left="360"/>
      </w:pPr>
      <w:bookmarkStart w:id="2" w:name="_Toc108447157"/>
      <w:bookmarkEnd w:id="0"/>
      <w:r>
        <w:t>(I)Le Proje</w:t>
      </w:r>
      <w:bookmarkEnd w:id="2"/>
      <w:r w:rsidR="00727F85">
        <w:t>t</w:t>
      </w:r>
    </w:p>
    <w:p w:rsidR="00243706" w:rsidRPr="00E07094" w:rsidRDefault="00991B7F" w:rsidP="00243706">
      <w:r>
        <w:t xml:space="preserve">Le moustique </w:t>
      </w:r>
      <w:r w:rsidR="00243706" w:rsidRPr="00E07094">
        <w:rPr>
          <w:i/>
        </w:rPr>
        <w:t>Aedes aegypti</w:t>
      </w:r>
      <w:r w:rsidR="00243706" w:rsidRPr="00E07094">
        <w:t xml:space="preserve"> est considéré comme le vecteur principal de la Dengue </w:t>
      </w:r>
      <w:r w:rsidR="00305125" w:rsidRPr="00E07094">
        <w:fldChar w:fldCharType="begin" w:fldLock="1"/>
      </w:r>
      <w:r w:rsidR="00243706" w:rsidRPr="00E07094">
        <w:instrText xml:space="preserve">ADDIN CSL_CITATION {"citationItems":[{"id":"ITEM-1","itemData":{"abstract":"Twenty-seven samples of Aedes aegypti (F1 generation) from French Guiana were tested for their susceptibility to dengue serotype 2 virus. Very high infection rates were observed by indirect ¯uorescent antibody (IFA) 2 2 test. Ae. aegypti samples were pooled according to two groups: the ®rst group (N </w:instrText>
      </w:r>
      <w:r w:rsidR="00243706" w:rsidRPr="00E07094">
        <w:rPr>
          <w:rFonts w:cs="Times New Roman"/>
        </w:rPr>
        <w:instrText>ˆ</w:instrText>
      </w:r>
      <w:r w:rsidR="00243706" w:rsidRPr="00E07094">
        <w:instrText xml:space="preserve"> 10) represented mosquitoes from the urbanized area of Cayenne and surroundings, and the second group (N </w:instrText>
      </w:r>
      <w:r w:rsidR="00243706" w:rsidRPr="00E07094">
        <w:rPr>
          <w:rFonts w:cs="Times New Roman"/>
        </w:rPr>
        <w:instrText>ˆ</w:instrText>
      </w:r>
      <w:r w:rsidR="00243706" w:rsidRPr="00E07094">
        <w:instrText xml:space="preserve"> 17) corresponded to mosquitoes collected in the countryside. Infection rates were found to be similar in these two cases. These </w:instrText>
      </w:r>
      <w:r w:rsidR="00243706" w:rsidRPr="00E07094">
        <w:rPr>
          <w:rFonts w:cs="Times New Roman"/>
        </w:rPr>
        <w:instrText>®</w:instrText>
      </w:r>
      <w:r w:rsidR="00243706" w:rsidRPr="00E07094">
        <w:instrText>ndings are discussed in relation with the history of Ae. aegypti in this part of the world.","author":[{"dropping-particle":"","family":"Fouque","given":"Florence","non-dropping-particle":"","parse-names":false,"suffix":""},{"dropping-particle":"","family":"Vazeille","given":"Marie","non-dropping-particle":"","parse-names":false,"suffix":""},{"dropping-particle":"","family":"Mousson","given":"Laurence","non-dropping-particle":"","parse-names":false,"suffix":""},{"dropping-particle":"","family":"Gaborit","given":"Pascal","non-dropping-particle":"","parse-names":false,"suffix":""},{"dropping-particle":"","family":"Carinci","given":"Romuald","non-dropping-particle":"","parse-names":false,"suffix":""},{"dropping-particle":"","family":"Issaly","given":"Jean","non-dropping-particle":"","parse-names":false,"suffix":""},{"dropping-particle":"","family":"Failloux","given":"Anna-Bella","non-dropping-particle":"","parse-names":false,"suffix":""}],"id":"ITEM-1","issued":{"date-parts":[["0"]]},"title":"Aedes aegypti in French Guiana: susceptibility to a dengue virus","type":"report"},"uris":["http://www.mendeley.com/documents/?uuid=b5eb3599-e0bb-3788-bf2b-a8731eaf1235"]}],"mendeley":{"formattedCitation":"(Fouque et al., n.d.)","plainTextFormattedCitation":"(Fouque et al., n.d.)","previouslyFormattedCitation":"(Fouque et al., n.d.)"},"properties":{"noteIndex":0},"schema":"https://github.com/citation-style-language/schema/raw/master/csl-citation.json"}</w:instrText>
      </w:r>
      <w:r w:rsidR="00305125" w:rsidRPr="00E07094">
        <w:fldChar w:fldCharType="separate"/>
      </w:r>
      <w:r w:rsidR="00243706" w:rsidRPr="00E07094">
        <w:rPr>
          <w:noProof/>
        </w:rPr>
        <w:t>(Fouque et al., n.d.)</w:t>
      </w:r>
      <w:r w:rsidR="00305125" w:rsidRPr="00E07094">
        <w:fldChar w:fldCharType="end"/>
      </w:r>
      <w:r w:rsidR="00243706" w:rsidRPr="00E07094">
        <w:t xml:space="preserve">, du Chikungunya </w:t>
      </w:r>
      <w:r w:rsidR="00305125" w:rsidRPr="00E07094">
        <w:fldChar w:fldCharType="begin" w:fldLock="1"/>
      </w:r>
      <w:r w:rsidR="00243706" w:rsidRPr="00E07094">
        <w:instrText>ADDIN CSL_CITATION {"citationItems":[{"id":"ITEM-1","itemData":{"DOI":"10.1371/journal.pntd.0004876","author":[{"dropping-particle":"","family":"Girod","given":"Romain","non-dropping-particle":"","parse-names":false,"suffix":""},{"dropping-particle":"","family":"Guidez","given":"Amandine","non-dropping-particle":"","parse-names":false,"suffix":""},{"dropping-particle":"","family":"Carinci","given":"Romuald","non-dropping-particle":"","parse-names":false,"suffix":""},{"dropping-particle":"","family":"Issaly","given":"Jean","non-dropping-particle":"","parse-names":false,"suffix":""},{"dropping-particle":"","family":"Gaborit","given":"Pascal","non-dropping-particle":"","parse-names":false,"suffix":""},{"dropping-particle":"","family":"Ferrero","given":"Emma","non-dropping-particle":"","parse-names":false,"suffix":""},{"dropping-particle":"","family":"Ardillon","given":"Vanessa","non-dropping-particle":"","parse-names":false,"suffix":""},{"dropping-particle":"","family":"Fontaine","given":"Albin","non-dropping-particle":"","parse-names":false,"suffix":""},{"dropping-particle":"","family":"Dusfour","given":"Isabelle","non-dropping-particle":"","parse-names":false,"suffix":""},{"dropping-particle":"","family":"Briolant","given":"Sébastien","non-dropping-particle":"","parse-names":false,"suffix":""}],"id":"ITEM-1","issued":{"date-parts":[["2016"]]},"title":"Detection of Chikungunya Virus Circulation Using Sugar-Baited Traps during a Major Outbreak in French Guiana Background and Objectives","type":"article-journal"},"uris":["http://www.mendeley.com/documents/?uuid=bdad016a-2689-350f-9085-f03c0eb18da6"]}],"mendeley":{"formattedCitation":"(Girod et al., 2016)","plainTextFormattedCitation":"(Girod et al., 2016)","previouslyFormattedCitation":"(Girod et al., 2016)"},"properties":{"noteIndex":0},"schema":"https://github.com/citation-style-language/schema/raw/master/csl-citation.json"}</w:instrText>
      </w:r>
      <w:r w:rsidR="00305125" w:rsidRPr="00E07094">
        <w:fldChar w:fldCharType="separate"/>
      </w:r>
      <w:r w:rsidR="00243706" w:rsidRPr="00E07094">
        <w:rPr>
          <w:noProof/>
        </w:rPr>
        <w:t>(Girod et al., 2016)</w:t>
      </w:r>
      <w:r w:rsidR="00305125" w:rsidRPr="00E07094">
        <w:fldChar w:fldCharType="end"/>
      </w:r>
      <w:r w:rsidR="00243706" w:rsidRPr="00E07094">
        <w:t xml:space="preserve"> et du Zika </w:t>
      </w:r>
      <w:r w:rsidR="00305125" w:rsidRPr="00E07094">
        <w:fldChar w:fldCharType="begin" w:fldLock="1"/>
      </w:r>
      <w:r w:rsidR="00243706" w:rsidRPr="00E07094">
        <w:instrText>ADDIN CSL_CITATION {"citationItems":[{"id":"ITEM-1","itemData":{"DOI":"10.3390/v11100904","abstract":"Mosquitoes are vectors of arboviruses affecting animal and human health. Arboviruses circulate primarily within an enzootic cycle and recurrent spillovers contribute to the emergence of human-adapted viruses able to initiate an urban cycle involving anthropophilic mosquitoes. The increasing volume of travel and trade offers multiple opportunities for arbovirus introduction in new regions. This scenario has been exemplified recently with the Zika pandemic. To incriminate a mosquito as vector of a pathogen, several criteria are required such as the detection of natural infections in mosquitoes. In this study, we used a high-throughput chip based on the BioMark™ Dynamic arrays system capable of detecting 64 arboviruses in a single experiment. A total of 17,958 mosquitoes collected in Zika-endemic/epidemic countries (Brazil, French Guiana, Guadeloupe, Suriname, Senegal, and Cambodia) were analyzed. Here we show that this new tool can detect endemic and epidemic viruses in different mosquito species in an epidemic context. Thus, this fast and low-cost method can be suggested as a novel epidemiological surveillance tool to identify circulating arboviruses.","author":[{"dropping-particle":"","family":"Moutailler","given":"Sara","non-dropping-particle":"","parse-names":false,"suffix":""},{"dropping-particle":"","family":"Yousfi","given":"Lena","non-dropping-particle":"","parse-names":false,"suffix":""},{"dropping-particle":"","family":"Mousson","given":"Laurence","non-dropping-particle":"","parse-names":false,"suffix":""},{"dropping-particle":"","family":"Devillers","given":"Elodie","non-dropping-particle":"","parse-names":false,"suffix":""},{"dropping-particle":"","family":"Vazeille","given":"Marie","non-dropping-particle":"","parse-names":false,"suffix":""},{"dropping-particle":"","family":"Vega-Rúa","given":"Anubis","non-dropping-particle":"","parse-names":false,"suffix":""},{"dropping-particle":"","family":"Perrin","given":"Yvon","non-dropping-particle":"","parse-names":false,"suffix":""},{"dropping-particle":"","family":"Jourdain","given":"Frédéric","non-dropping-particle":"","parse-names":false,"suffix":""},{"dropping-particle":"","family":"Chandre","given":"Fabrice","non-dropping-particle":"","parse-names":false,"suffix":""},{"dropping-particle":"","family":"Cannet","given":"Arnaud","non-dropping-particle":"","parse-names":false,"suffix":""},{"dropping-particle":"","family":"Chantilly","given":"Sandrine","non-dropping-particle":"","parse-names":false,"suffix":""},{"dropping-particle":"","family":"Restrepo","given":"Johana","non-dropping-particle":"","parse-names":false,"suffix":""},{"dropping-particle":"","family":"Guidez","given":"Amandine","non-dropping-particle":"","parse-names":false,"suffix":""},{"dropping-particle":"","family":"Dusfour","given":"Isabelle","non-dropping-particle":"","parse-names":false,"suffix":""},{"dropping-particle":"","family":"Vieira Santos de Abreu","given":"Filipe","non-dropping-particle":"","parse-names":false,"suffix":""},{"dropping-particle":"","family":"Pereira dos Santos","given":"Taissa","non-dropping-particle":"","parse-names":false,"suffix":""},{"dropping-particle":"","family":"Jiolle","given":"Davy","non-dropping-particle":"","parse-names":false,"suffix":""},{"dropping-particle":"","family":"Visser","given":"Tessa M","non-dropping-particle":"","parse-names":false,"suffix":""},{"dropping-particle":"","family":"M Koenraadt","given":"Constantianus J","non-dropping-particle":"","parse-names":false,"suffix":""},{"dropping-particle":"","family":"Wongsokarijo","given":"Merril","non-dropping-particle":"","parse-names":false,"suffix":""},{"dropping-particle":"","family":"Diallo","given":"Mawlouth","non-dropping-particle":"","parse-names":false,"suffix":""},{"dropping-particle":"","family":"Diallo","given":"Diawo","non-dropping-particle":"","parse-names":false,"suffix":""},{"dropping-particle":"","family":"Gaye","given":"Alioune","non-dropping-particle":"","parse-names":false,"suffix":""},{"dropping-particle":"","family":"Boyer","given":"Sébastien","non-dropping-particle":"","parse-names":false,"suffix":""},{"dropping-particle":"","family":"Duong","given":"Veasna","non-dropping-particle":"","parse-names":false,"suffix":""},{"dropping-particle":"","family":"Piorkowski","given":"Géraldine","non-dropping-particle":"","parse-names":false,"suffix":""},{"dropping-particle":"","family":"Paupy","given":"Christophe","non-dropping-particle":"","parse-names":false,"suffix":""},{"dropping-particle":"","family":"Lourenco de Oliveira","given":"Ricardo","non-dropping-particle":"","parse-names":false,"suffix":""},{"dropping-particle":"","family":"Lamballerie","given":"Xavier","non-dropping-particle":"de","parse-names":false,"suffix":""},{"dropping-particle":"","family":"Failloux","given":"Anna-Bella","non-dropping-particle":"","parse-names":false,"suffix":""}],"container-title":"Viruses","id":"ITEM-1","issued":{"date-parts":[["2019"]]},"page":"904","title":"A New High-Throughput Tool to Screen Mosquito-Borne Viruses in Zika Virus Endemic/Epidemic Areas","type":"article-journal","volume":"11"},"uris":["http://www.mendeley.com/documents/?uuid=970bd3e5-58c6-39de-b6f7-bd36e0a75992"]}],"mendeley":{"formattedCitation":"(Moutailler et al., 2019)","plainTextFormattedCitation":"(Moutailler et al., 2019)","previouslyFormattedCitation":"(Moutailler et al., 2019)"},"properties":{"noteIndex":0},"schema":"https://github.com/citation-style-language/schema/raw/master/csl-citation.json"}</w:instrText>
      </w:r>
      <w:r w:rsidR="00305125" w:rsidRPr="00E07094">
        <w:fldChar w:fldCharType="separate"/>
      </w:r>
      <w:r w:rsidR="00243706" w:rsidRPr="00E07094">
        <w:rPr>
          <w:noProof/>
        </w:rPr>
        <w:t>(Moutailler et al., 2019)</w:t>
      </w:r>
      <w:r w:rsidR="00305125" w:rsidRPr="00E07094">
        <w:fldChar w:fldCharType="end"/>
      </w:r>
      <w:r w:rsidR="00243706" w:rsidRPr="00E07094">
        <w:t xml:space="preserve"> en Guyane. Pendant plusieurs années, l’implantation de programme de lutte </w:t>
      </w:r>
      <w:proofErr w:type="spellStart"/>
      <w:r w:rsidR="00243706" w:rsidRPr="00E07094">
        <w:t>anti-vectorielle</w:t>
      </w:r>
      <w:proofErr w:type="spellEnd"/>
      <w:r w:rsidR="00243706" w:rsidRPr="00E07094">
        <w:t xml:space="preserve"> basé sur l’utilisation d’insecticides chimiques ont conduit à l’émergence de mécanismes de résistances contre plusieurs famille d’insecticides en les rendant bien moins efficaces </w:t>
      </w:r>
      <w:r w:rsidR="00305125" w:rsidRPr="00E07094">
        <w:fldChar w:fldCharType="begin" w:fldLock="1"/>
      </w:r>
      <w:r w:rsidR="00243706" w:rsidRPr="00E07094">
        <w:instrText>ADDIN CSL_CITATION {"citationItems":[{"id":"ITEM-1","itemData":{"DOI":"10.1590/0074-02760190120","abstract":"BACKGROUND In recent years, South America has suffered the burden of continuous high impact outbreaks of dengue, chikungunya and Zika. Aedes aegypti is the main mosquito vector of these arboviruses and its control is the only solution to reduce transmission.","author":[{"dropping-particle":"","family":"Salgueiro","given":"Patrícia","non-dropping-particle":"","parse-names":false,"suffix":""},{"dropping-particle":"","family":"Restrepo-Zabaleta","given":"Johana","non-dropping-particle":"","parse-names":false,"suffix":""},{"dropping-particle":"","family":"Costa","given":"Monique","non-dropping-particle":"","parse-names":false,"suffix":""},{"dropping-particle":"","family":"Kardec","given":"Allan","non-dropping-particle":"","parse-names":false,"suffix":""},{"dropping-particle":"","family":"Galardo","given":"Ribeiro","non-dropping-particle":"","parse-names":false,"suffix":""},{"dropping-particle":"","family":"Pinto","given":"João","non-dropping-particle":"","parse-names":false,"suffix":""},{"dropping-particle":"","family":"Gaborit","given":"Pascal","non-dropping-particle":"","parse-names":false,"suffix":""},{"dropping-particle":"","family":"Guidez","given":"Amandine","non-dropping-particle":"","parse-names":false,"suffix":""},{"dropping-particle":"","family":"Martins","given":"Ademir Jesus","non-dropping-particle":"","parse-names":false,"suffix":""},{"dropping-particle":"","family":"Dusfour","given":"Isabelle","non-dropping-particle":"","parse-names":false,"suffix":""}],"container-title":"Mem Inst Oswaldo Cruz","id":"ITEM-1","issued":{"date-parts":[["2019"]]},"page":"1-9","title":"Liaisons dangereuses: cross-border gene flow and dispersal of insecticide resistance-associated genes in the mosquito Aedes aegypti from Brazil and French Guiana","type":"article-journal","volume":"114"},"uris":["http://www.mendeley.com/documents/?uuid=29e13b48-fd18-39cf-9cff-94b7fb2f5ad7"]}],"mendeley":{"formattedCitation":"(Salgueiro et al., 2019)","plainTextFormattedCitation":"(Salgueiro et al., 2019)","previouslyFormattedCitation":"(Salgueiro et al., 2019)"},"properties":{"noteIndex":0},"schema":"https://github.com/citation-style-language/schema/raw/master/csl-citation.json"}</w:instrText>
      </w:r>
      <w:r w:rsidR="00305125" w:rsidRPr="00E07094">
        <w:fldChar w:fldCharType="separate"/>
      </w:r>
      <w:r w:rsidR="00243706" w:rsidRPr="00E07094">
        <w:rPr>
          <w:noProof/>
        </w:rPr>
        <w:t>(Salgueiro et al., 2019)</w:t>
      </w:r>
      <w:r w:rsidR="00305125" w:rsidRPr="00E07094">
        <w:fldChar w:fldCharType="end"/>
      </w:r>
      <w:r w:rsidR="00243706" w:rsidRPr="00E07094">
        <w:t xml:space="preserve">. Aujourd’hui, et dû au risques de toxicités pour les humains et la faune non cible, la législation Européenne a restreint de façon drastique la gamme de produits qui peut être utilisée.  Il est donc aujourd’hui urgent de mettre en place de nouvelles méthodes de lutte anti-vectorielles. Ces dernières années de nouvelles méthodes ont fait leur apparition. L’une de ces approches utilise la technologie de la bactérie </w:t>
      </w:r>
      <w:proofErr w:type="spellStart"/>
      <w:r w:rsidR="00243706" w:rsidRPr="00E07094">
        <w:t>endo-symbionte</w:t>
      </w:r>
      <w:proofErr w:type="spellEnd"/>
      <w:r w:rsidR="00243706" w:rsidRPr="00E07094">
        <w:t xml:space="preserve"> </w:t>
      </w:r>
      <w:proofErr w:type="spellStart"/>
      <w:r w:rsidR="00243706" w:rsidRPr="00E07094">
        <w:rPr>
          <w:i/>
        </w:rPr>
        <w:t>Wolbachia</w:t>
      </w:r>
      <w:proofErr w:type="spellEnd"/>
      <w:r w:rsidR="00243706" w:rsidRPr="00E07094">
        <w:t xml:space="preserve">, très présente chez les insectes à travers le monde. Ces bactéries peuvent manipuler la reproduction de leur hôte. En effet, les mâles infectés sont stériles s’ils copulent avec une femelle non infectée. En revanche une femelle infectée qui s’accouple avec un mâle non infecté produira une descendance entièrement infectée par la bactérie </w:t>
      </w:r>
      <w:r w:rsidR="00243706" w:rsidRPr="00E07094">
        <w:rPr>
          <w:i/>
        </w:rPr>
        <w:t>Wolbachia</w:t>
      </w:r>
      <w:r w:rsidR="00243706" w:rsidRPr="00E07094">
        <w:t xml:space="preserve">. Ce mécanisme permet la transmission de la bactérie d’une génération à une autre en s’affranchissant des règles Mendéliennes et accroit le pourcentage d’infection par </w:t>
      </w:r>
      <w:r w:rsidR="00243706" w:rsidRPr="00E07094">
        <w:rPr>
          <w:i/>
        </w:rPr>
        <w:t>Wolbachia</w:t>
      </w:r>
      <w:r w:rsidR="00243706" w:rsidRPr="00E07094">
        <w:t xml:space="preserve"> rapidement dans la population. Les infections par les bactéries </w:t>
      </w:r>
      <w:r w:rsidR="00243706" w:rsidRPr="00E07094">
        <w:rPr>
          <w:i/>
        </w:rPr>
        <w:t>Wolbachia</w:t>
      </w:r>
      <w:r w:rsidR="00243706" w:rsidRPr="00E07094">
        <w:t xml:space="preserve"> ont aussi des effets sur la fitness des moustiques. Une diminution de la survie a été observée après une infection expérimentale par des bactéries </w:t>
      </w:r>
      <w:r w:rsidR="00243706" w:rsidRPr="00E07094">
        <w:rPr>
          <w:i/>
        </w:rPr>
        <w:t>Wolbachia</w:t>
      </w:r>
      <w:r w:rsidR="00243706" w:rsidRPr="00E07094">
        <w:t xml:space="preserve"> dérivées de la mouche du fruit </w:t>
      </w:r>
      <w:r w:rsidR="00243706" w:rsidRPr="00E07094">
        <w:rPr>
          <w:i/>
        </w:rPr>
        <w:t>Drosophila melanogaster</w:t>
      </w:r>
      <w:r w:rsidR="00243706" w:rsidRPr="00E07094">
        <w:t xml:space="preserve"> (</w:t>
      </w:r>
      <w:proofErr w:type="spellStart"/>
      <w:r w:rsidR="00243706" w:rsidRPr="00E07094">
        <w:t>wMelPop</w:t>
      </w:r>
      <w:proofErr w:type="spellEnd"/>
      <w:r w:rsidR="00243706" w:rsidRPr="00E07094">
        <w:t xml:space="preserve">). Cette observation a été complétée par la découverte de la protection du moustique contre certains pathogènes grâce à cette bactérie comme les virus de la dengue, du Zika ou encore du Chikungunya, mais aussi d’autre virus, bactéries ou parasites spécifiques d’insectes. Ces moustiques deviennent alors de mauvais vecteurs (la bactérie agît par « interférence avec le pathogène ») et peut diminuer le potentiel vecteur d’une population et modifier le risque de transmission. Comme souligné précédemment, les bactéries </w:t>
      </w:r>
      <w:r w:rsidR="00243706" w:rsidRPr="00E07094">
        <w:rPr>
          <w:i/>
        </w:rPr>
        <w:t>Wolbachia</w:t>
      </w:r>
      <w:r w:rsidR="00243706" w:rsidRPr="00E07094">
        <w:t xml:space="preserve"> sont retrouvées dans la grande majorité des espèces d’insectes dans le monde. Mais considère qu’il n’y a pas d’infection naturelle chez le moustique </w:t>
      </w:r>
      <w:r w:rsidR="00243706" w:rsidRPr="00E07094">
        <w:rPr>
          <w:i/>
        </w:rPr>
        <w:t>Aedes aegypti</w:t>
      </w:r>
      <w:r w:rsidR="00243706" w:rsidRPr="00E07094">
        <w:t xml:space="preserve">, mais cela doit être vérifié afin d’éviter les phénomènes de compétition dans une population déjà porteuse de cette bactérie. Les interactions </w:t>
      </w:r>
      <w:r w:rsidR="00243706" w:rsidRPr="00E07094">
        <w:rPr>
          <w:i/>
        </w:rPr>
        <w:t>Wolbachia</w:t>
      </w:r>
      <w:r w:rsidR="00243706" w:rsidRPr="00E07094">
        <w:t xml:space="preserve">-vecteur-pathogène sont souvent très spécifiques, mais elle nécessite tout de même une évaluation de leurs actions au sein des populations locales de vecteurs et des pathogènes. Cette technologie utilisée en tant que  méthode de lutte </w:t>
      </w:r>
      <w:proofErr w:type="spellStart"/>
      <w:r w:rsidR="00243706" w:rsidRPr="00E07094">
        <w:t>anti-vectorielle</w:t>
      </w:r>
      <w:proofErr w:type="spellEnd"/>
      <w:r w:rsidR="00243706" w:rsidRPr="00E07094">
        <w:t xml:space="preserve"> est innovante et elle est l’une des plus expérimentée sur le terrain : Australie (</w:t>
      </w:r>
      <w:r w:rsidR="00305125" w:rsidRPr="00E07094">
        <w:fldChar w:fldCharType="begin" w:fldLock="1"/>
      </w:r>
      <w:r w:rsidR="00243706" w:rsidRPr="00E07094">
        <w:instrText>ADDIN CSL_CITATION {"citationItems":[{"id":"ITEM-1","itemData":{"DOI":"10.1038/nature10356","author":[{"dropping-particle":"","family":"Hoffmann","given":"A A","non-dropping-particle":"","parse-names":false,"suffix":""},{"dropping-particle":"","family":"Montgomery","given":"B L","non-dropping-particle":"","parse-names":false,"suffix":""},{"dropping-particle":"","family":"Popovici","given":"J","non-dropping-particle":"","parse-names":false,"suffix":""},{"dropping-particle":"","family":"Iturbe-Ormaetxe","given":"I","non-dropping-particle":"","parse-names":false,"suffix":""},{"dropping-particle":"","family":"Johnson","given":"P H","non-dropping-particle":"","parse-names":false,"suffix":""},{"dropping-particle":"","family":"Muzzi","given":"F","non-dropping-particle":"","parse-names":false,"suffix":""},{"dropping-particle":"","family":"Greenfield","given":"M","non-dropping-particle":"","parse-names":false,"suffix":""},{"dropping-particle":"","family":"Durkan","given":"M","non-dropping-particle":"","parse-names":false,"suffix":""},{"dropping-particle":"","family":"Leong","given":"Y S","non-dropping-particle":"","parse-names":false,"suffix":""},{"dropping-particle":"","family":"Dong","given":"Y","non-dropping-particle":"","parse-names":false,"suffix":""},{"dropping-particle":"","family":"Cook","given":"H","non-dropping-particle":"","parse-names":false,"suffix":""},{"dropping-particle":"","family":"Axford","given":"J","non-dropping-particle":"","parse-names":false,"suffix":""},{"dropping-particle":"","family":"Callahan","given":"A G","non-dropping-particle":"","parse-names":false,"suffix":""},{"dropping-particle":"","family":"Kenny","given":"N","non-dropping-particle":"","parse-names":false,"suffix":""},{"dropping-particle":"","family":"Omodei","given":"C","non-dropping-particle":"","parse-names":false,"suffix":""},{"dropping-particle":"","family":"Mcgraw","given":"E A","non-dropping-particle":"","parse-names":false,"suffix":""},{"dropping-particle":"","family":"Ryan","given":"P A","non-dropping-particle":"","parse-names":false,"suffix":""},{"dropping-particle":"","family":"Ritchie","given":"S A","non-dropping-particle":"","parse-names":false,"suffix":""},{"dropping-particle":"","family":"Turelli","given":"M","non-dropping-particle":"","parse-names":false,"suffix":""},{"dropping-particle":"","family":"O'neill","given":"S L","non-dropping-particle":"","parse-names":false,"suffix":""}],"id":"ITEM-1","issued":{"date-parts":[["2011"]]},"title":"Successful establishment of Wolbachia in Aedes populations to suppress dengue transmission","type":"article-journal"},"uris":["http://www.mendeley.com/documents/?uuid=068c7201-8071-3012-b764-8f890be32c19"]}],"mendeley":{"formattedCitation":"(Hoffmann et al., 2011)","manualFormatting":"Hoffmann et al., 2011","plainTextFormattedCitation":"(Hoffmann et al., 2011)","previouslyFormattedCitation":"(Hoffmann et al., 2011)"},"properties":{"noteIndex":0},"schema":"https://github.com/citation-style-language/schema/raw/master/csl-citation.json"}</w:instrText>
      </w:r>
      <w:r w:rsidR="00305125" w:rsidRPr="00E07094">
        <w:fldChar w:fldCharType="separate"/>
      </w:r>
      <w:r w:rsidR="00243706" w:rsidRPr="00E07094">
        <w:rPr>
          <w:noProof/>
        </w:rPr>
        <w:t>Hoffmann et al., 2011</w:t>
      </w:r>
      <w:r w:rsidR="00305125" w:rsidRPr="00E07094">
        <w:fldChar w:fldCharType="end"/>
      </w:r>
      <w:r w:rsidR="00243706" w:rsidRPr="00E07094">
        <w:t xml:space="preserve">; </w:t>
      </w:r>
      <w:r w:rsidR="00305125" w:rsidRPr="00E07094">
        <w:fldChar w:fldCharType="begin" w:fldLock="1"/>
      </w:r>
      <w:r w:rsidR="00243706" w:rsidRPr="00E07094">
        <w:instrText>ADDIN CSL_CITATION {"citationItems":[{"id":"ITEM-1","itemData":{"DOI":"10.1371/journal.pbio.2002780","ISBN":"1111111111","abstract":"In many regions of the world, mosquito-borne viruses pose a growing threat to human health. As an alternative to traditional control measures, the bacterial symbiont Wolbachia has been transferred from Drosophila into the mosquito Aedes aegypti, where it can block the transmission of dengue and Zika viruses. A recent paper has reported large-scale releases of Wolbachia-infected Ae. aegypti in the city of Cairns, Australia. Wolbachia, which is maternally transmitted, invaded and spread through the populations due to a sperm-egg incompatibility called cytoplasmic incompatibility. Over a period of 2 years, a wave of Wolba-chia infection slowly spread out from 2 release sites, demonstrating that it will be possible to deploy this strategy in large urban areas. In line with theoretical predictions, Wolbachia infection at a third, smaller release site collapsed due to the immigration of Wolbachia-free mosquitoes from surrounding areas. This remarkable field experiment has both validated theoretical models of Wolbachia population dynamics and demonstrated that this is a viable strategy to modify mosquito populations.","author":[{"dropping-particle":"","family":"Jiggins","given":"Francis M","non-dropping-particle":"","parse-names":false,"suffix":""}],"id":"ITEM-1","issued":{"date-parts":[["2017"]]},"title":"The spread of Wolbachia through mosquito populations","type":"article-journal"},"uris":["http://www.mendeley.com/documents/?uuid=e0112c0c-d32d-3f02-80c9-66ac7d20aa21"]}],"mendeley":{"formattedCitation":"(Jiggins, 2017)","manualFormatting":"Jiggins, 2017","plainTextFormattedCitation":"(Jiggins, 2017)","previouslyFormattedCitation":"(Jiggins, 2017)"},"properties":{"noteIndex":0},"schema":"https://github.com/citation-style-language/schema/raw/master/csl-citation.json"}</w:instrText>
      </w:r>
      <w:r w:rsidR="00305125" w:rsidRPr="00E07094">
        <w:fldChar w:fldCharType="separate"/>
      </w:r>
      <w:r w:rsidR="00243706" w:rsidRPr="00E07094">
        <w:rPr>
          <w:noProof/>
        </w:rPr>
        <w:t>Jiggins, 2017</w:t>
      </w:r>
      <w:r w:rsidR="00305125" w:rsidRPr="00E07094">
        <w:fldChar w:fldCharType="end"/>
      </w:r>
      <w:r w:rsidR="00243706" w:rsidRPr="00E07094">
        <w:t xml:space="preserve">; </w:t>
      </w:r>
      <w:r w:rsidR="00305125" w:rsidRPr="00E07094">
        <w:fldChar w:fldCharType="begin" w:fldLock="1"/>
      </w:r>
      <w:r w:rsidR="00243706" w:rsidRPr="00E07094">
        <w:instrText>ADDIN CSL_CITATION {"citationItems":[{"id":"ITEM-1","itemData":{"DOI":"10.1038/s41437-017-0039-9","abstract":"The endosymbiotic bacterium Wolbachia suppresses the capacity for arbovirus transmission in the mosquito Aedes aegypti, and can spread spatially through wild mosquito populations following local introductions. Recent introductions in Cairns, Australia have demonstrated slower than expected spatial spread. Potential reasons for this include: (i) barriers to Ae. aegypti dispersal; (ii) higher incidence of long-range dispersal; and (iii) intergenerational loss of Wolbachia. We investigated these three potential factors using genome-wide single-nucleotide polymorphisms (SNPs) and an assay for the Wolbachia infection wMel in 161 Ae. aegypti collected from Cairns in 2015. We detected a small but significant barrier effect of Cairns highways on Ae. aegypti dispersal using distance-based redundancy analysis and patch-based simulation analysis. We detected a pair of putative full-siblings in ovitraps 1312 m apart, indicating long-distance female movement likely mediated by human transport. We also found a pair of full-siblings of different infection status, indicating intergenerational loss of Wolbachia in the field. These three factors are all expected to contribute to the slow spread of Wolbachia through Ae. aegypti populations, though from our results it is unclear whether Wolbachia loss and long-distance movement are sufficiently common to reduce the speed of spatial spread appreciably. Our findings inform the strategic deployment of Wolbachia-infected mosquitoes during releases, and show how parameter estimates from laboratory studies may differ from those estimated using field data. Our landscape genomics approach can be extended to other host/symbiont systems that are being considered for biocontrol.","author":[{"dropping-particle":"","family":"Schmidt","given":"Thomas L","non-dropping-particle":"","parse-names":false,"suffix":""},{"dropping-particle":"","family":"Filipović","given":"Igor","non-dropping-particle":"","parse-names":false,"suffix":""},{"dropping-particle":"","family":"Ary","given":"•","non-dropping-particle":"","parse-names":false,"suffix":""},{"dropping-particle":"","family":"Hoffmann","given":"A","non-dropping-particle":"","parse-names":false,"suffix":""},{"dropping-particle":"","family":"Rašić","given":"• Gordana","non-dropping-particle":"","parse-names":false,"suffix":""}],"container-title":"Heredity","id":"ITEM-1","issued":{"date-parts":[["2018"]]},"page":"386-395","title":"Fine-scale landscape genomics helps explain the slow spatial spread of Wolbachia through the Aedes aegypti population in Cairns, Australia","type":"article-journal","volume":"120"},"uris":["http://www.mendeley.com/documents/?uuid=bb1058a4-db40-3439-8cd1-bc64dc7d207c"]}],"mendeley":{"formattedCitation":"(Schmidt et al., 2018)","manualFormatting":"Schmidt et al., 2018","plainTextFormattedCitation":"(Schmidt et al., 2018)","previouslyFormattedCitation":"(Schmidt et al., 2018)"},"properties":{"noteIndex":0},"schema":"https://github.com/citation-style-language/schema/raw/master/csl-citation.json"}</w:instrText>
      </w:r>
      <w:r w:rsidR="00305125" w:rsidRPr="00E07094">
        <w:fldChar w:fldCharType="separate"/>
      </w:r>
      <w:r w:rsidR="00243706" w:rsidRPr="00E07094">
        <w:rPr>
          <w:noProof/>
        </w:rPr>
        <w:t>Schmidt et al., 2018</w:t>
      </w:r>
      <w:r w:rsidR="00305125" w:rsidRPr="00E07094">
        <w:fldChar w:fldCharType="end"/>
      </w:r>
      <w:r w:rsidR="00243706" w:rsidRPr="00E07094">
        <w:t xml:space="preserve"> ; </w:t>
      </w:r>
      <w:r w:rsidR="00305125" w:rsidRPr="00E07094">
        <w:fldChar w:fldCharType="begin" w:fldLock="1"/>
      </w:r>
      <w:r w:rsidR="00243706" w:rsidRPr="00E07094">
        <w:instrText>ADDIN CSL_CITATION {"citationItems":[{"id":"ITEM-1","itemData":{"DOI":"10.1016/j.pt.2017.11.011","ISSN":"14715007","PMID":"29396201","abstract":"Historically, sustained control of Aedes aegypti, the vector of dengue, chikungunya, yellow fever, and Zika viruses, has been largely ineffective. Subsequently, two novel ‘rear and release’ control strategies utilizing mosquitoes infected with Wolbachia are currently being developed and deployed widely. In the incompatible insect technique, male Aedes mosquitoes, infected with Wolbachia, suppress populations through unproductive mating. In the transinfection strategy, both male and female Wolbachia-infected Ae. aegypti mosquitoes rapidly infect the wild population with Wolbachia, blocking virus transmission. It is critical to monitor the long-term stability of Wolbachia in host populations, and also the ability of this bacterium to continually inhibit virus transmission. Ongoing release and monitoring programs must be future-proofed should political support weaken when these vectors are successfully controlled.","author":[{"dropping-particle":"","family":"Ritchie","given":"Scott A.","non-dropping-particle":"","parse-names":false,"suffix":""},{"dropping-particle":"","family":"Hurk","given":"Andrew F.","non-dropping-particle":"van den","parse-names":false,"suffix":""},{"dropping-particle":"","family":"Smout","given":"Michael J.","non-dropping-particle":"","parse-names":false,"suffix":""},{"dropping-particle":"","family":"Staunton","given":"Kyran M.","non-dropping-particle":"","parse-names":false,"suffix":""},{"dropping-particle":"","family":"Hoffmann","given":"Ary A.","non-dropping-particle":"","parse-names":false,"suffix":""}],"container-title":"Trends in Parasitology","id":"ITEM-1","issue":"3","issued":{"date-parts":[["2018"]]},"page":"217-226","publisher":"Elsevier Ltd","title":"Mission Accomplished? We Need a Guide to the ‘Post Release’ World of Wolbachia for Aedes-borne Disease Control","type":"article-journal","volume":"34"},"uris":["http://www.mendeley.com/documents/?uuid=b26866b8-cbf6-472a-929f-138f6fba1463"]}],"mendeley":{"formattedCitation":"(Ritchie et al., 2018)","manualFormatting":"Ritchie et al., 2018)","plainTextFormattedCitation":"(Ritchie et al., 2018)","previouslyFormattedCitation":"(Ritchie et al., 2018)"},"properties":{"noteIndex":0},"schema":"https://github.com/citation-style-language/schema/raw/master/csl-citation.json"}</w:instrText>
      </w:r>
      <w:r w:rsidR="00305125" w:rsidRPr="00E07094">
        <w:fldChar w:fldCharType="separate"/>
      </w:r>
      <w:r w:rsidR="00243706" w:rsidRPr="00E07094">
        <w:rPr>
          <w:noProof/>
        </w:rPr>
        <w:t>Ritchie et al., 2018)</w:t>
      </w:r>
      <w:r w:rsidR="00305125" w:rsidRPr="00E07094">
        <w:fldChar w:fldCharType="end"/>
      </w:r>
      <w:r w:rsidR="00243706" w:rsidRPr="00E07094">
        <w:t xml:space="preserve">, Brésil </w:t>
      </w:r>
      <w:r w:rsidR="00305125" w:rsidRPr="00E07094">
        <w:fldChar w:fldCharType="begin" w:fldLock="1"/>
      </w:r>
      <w:r w:rsidR="00243706" w:rsidRPr="00E07094">
        <w:instrText>ADDIN CSL_CITATION {"citationItems":[{"id":"ITEM-1","itemData":{"DOI":"10.1371/journal.pntd.0007023","ISBN":"1111111111","abstract":"Background","author":[{"dropping-particle":"","family":"Azambuja","given":"Gabriela","non-dropping-particle":"De","parse-names":false,"suffix":""},{"dropping-particle":"","family":"1</w:instrText>
      </w:r>
      <w:r w:rsidR="00243706" w:rsidRPr="00E07094">
        <w:rPr>
          <w:rFonts w:ascii="Segoe UI Symbol" w:hAnsi="Segoe UI Symbol" w:cs="Segoe UI Symbol"/>
        </w:rPr>
        <w:instrText>☯</w:instrText>
      </w:r>
      <w:r w:rsidR="00243706" w:rsidRPr="00E07094">
        <w:instrText>","given":"Garcia","non-dropping-particle":"","parse-names":false,"suffix":""},{"dropping-particle":"","family":"Sylvestre","given":"Gabriel","non-dropping-particle":"","parse-names":false,"suffix":""},{"dropping-particle":"","family":"Aguiar","given":"Raquel","non-dropping-particle":"","parse-names":false,"suffix":""},{"dropping-particle":"","family":"Borges Da Costa","given":"Guilherme","non-dropping-particle":"","parse-names":false,"suffix":""},{"dropping-particle":"","family":"Martins","given":"Jesus","non-dropping-particle":"","parse-names":false,"suffix":""},{"dropping-particle":"","family":"Bento","given":"José","non-dropping-particle":"","parse-names":false,"suffix":""},{"dropping-particle":"","family":"Lima","given":"Pereira","non-dropping-particle":"","parse-names":false,"suffix":""},{"dropping-particle":"","family":"Petersen","given":"Martha T","non-dropping-particle":"","parse-names":false,"suffix":""},{"dropping-particle":"","family":"Lourenç O-De-Oliveira","given":"Ricardo","non-dropping-particle":"","parse-names":false,"suffix":""},{"dropping-particle":"","family":"Shadbolt","given":"Marion F","non-dropping-particle":"","parse-names":false,"suffix":""},{"dropping-particle":"","family":"Raš Ić","given":"Gordana","non-dropping-particle":"","parse-names":false,"suffix":""},{"dropping-particle":"","family":"Hoffmann","given":"Ary A","non-dropping-particle":"","parse-names":false,"suffix":""},{"dropping-particle":"","family":"Villela","given":"Daniel A M","non-dropping-particle":"","parse-names":false,"suffix":""},{"dropping-particle":"","family":"Dias","given":"Fernando B S","non-dropping-particle":"","parse-names":false,"suffix":""},{"dropping-particle":"","family":"Dong","given":"Yi","non-dropping-particle":"","parse-names":false,"suffix":""},{"dropping-particle":"","family":"O'neill","given":"Scott L","non-dropping-particle":"","parse-names":false,"suffix":""},{"dropping-particle":"","family":"Moreiraid","given":"Luciano A","non-dropping-particle":"","parse-names":false,"suffix":""},{"dropping-particle":"","family":"Maciel-De-Freitasid","given":"Rafael","non-dropping-particle":"","parse-names":false,"suffix":""}],"id":"ITEM-1","issued":{"date-parts":[["2019"]]},"title":"Matching the genetics of released and local Aedes aegypti populations is critical to assure Wolbachia invasion","type":"article-journal"},"uris":["http://www.mendeley.com/documents/?uuid=99c20ae9-665b-3fb7-b8f1-e9c4e50c4181"]}],"mendeley":{"formattedCitation":"(De Azambuja et al., 2019)","manualFormatting":"(De Azambuja et al., 2019","plainTextFormattedCitation":"(De Azambuja et al., 2019)","previouslyFormattedCitation":"(De Azambuja et al., 2019)"},"properties":{"noteIndex":0},"schema":"https://github.com/citation-style-language/schema/raw/master/csl-citation.json"}</w:instrText>
      </w:r>
      <w:r w:rsidR="00305125" w:rsidRPr="00E07094">
        <w:fldChar w:fldCharType="separate"/>
      </w:r>
      <w:r w:rsidR="00243706" w:rsidRPr="00E07094">
        <w:rPr>
          <w:noProof/>
        </w:rPr>
        <w:t>(De Azambuja et al., 2019</w:t>
      </w:r>
      <w:r w:rsidR="00305125" w:rsidRPr="00E07094">
        <w:fldChar w:fldCharType="end"/>
      </w:r>
      <w:r w:rsidR="00243706" w:rsidRPr="00E07094">
        <w:t xml:space="preserve"> ; </w:t>
      </w:r>
      <w:r w:rsidR="00305125" w:rsidRPr="00E07094">
        <w:fldChar w:fldCharType="begin" w:fldLock="1"/>
      </w:r>
      <w:r w:rsidR="00243706" w:rsidRPr="00E07094">
        <w:instrText>ADDIN CSL_CITATION {"citationItems":[{"id":"ITEM-1","itemData":{"DOI":"10.12688/f1000research.19859.1","abstract":"Rio de Janeiro and Niterói municipalities in southeastern","author":[{"dropping-particle":"","family":"Durovni","given":"Betina","non-dropping-particle":"","parse-names":false,"suffix":""},{"dropping-particle":"","family":"Saraceni","given":"Valeria","non-dropping-particle":"","parse-names":false,"suffix":""},{"dropping-particle":"","family":"Eppinghaus","given":"Ana","non-dropping-particle":"","parse-names":false,"suffix":""},{"dropping-particle":"","family":"Riback","given":"Thais IS","non-dropping-particle":"","parse-names":false,"suffix":""},{"dropping-particle":"","family":"Moreira","given":"Luciano A","non-dropping-particle":"","parse-names":false,"suffix":""},{"dropping-particle":"","family":"Jewell","given":"Nicholas P","non-dropping-particle":"","parse-names":false,"suffix":""},{"dropping-particle":"","family":"Dufault","given":"Suzanne M","non-dropping-particle":"","parse-names":false,"suffix":""},{"dropping-particle":"","family":"O","given":"Scott L","non-dropping-particle":"","parse-names":false,"suffix":""},{"dropping-particle":"","family":"Simmons","given":"Cameron P","non-dropping-particle":"","parse-names":false,"suffix":""},{"dropping-particle":"","family":"Tanamas","given":"Stephanie K","non-dropping-particle":"","parse-names":false,"suffix":""},{"dropping-particle":"","family":"Anders","given":"Katherine L","non-dropping-particle":"","parse-names":false,"suffix":""},{"dropping-particle":"","family":"Rene Rachou","given":"Instituto","non-dropping-particle":"","parse-names":false,"suffix":""},{"dropping-particle":"","family":"Horizonte","given":"Belo","non-dropping-particle":"","parse-names":false,"suffix":""}],"id":"ITEM-1","issued":{"date-parts":[["2019"]]},"title":"Open Peer Review The impact of large-scale deployment of mosquitoes Wolbachia on arboviral disease incidence in Rio de Janeiro and Niterói, Brazil: study protocol for a controlled interrupted time series analysis using routine disease surveillance data [version 1; peer review: awaiting peer review]","type":"article-journal"},"uris":["http://www.mendeley.com/documents/?uuid=4f2e058e-d8e1-3bd0-967a-3f4c348cebd1"]}],"mendeley":{"formattedCitation":"(Durovni et al., 2019)","manualFormatting":"Durovni et al., 2019","plainTextFormattedCitation":"(Durovni et al., 2019)","previouslyFormattedCitation":"(Durovni et al., 2019)"},"properties":{"noteIndex":0},"schema":"https://github.com/citation-style-language/schema/raw/master/csl-citation.json"}</w:instrText>
      </w:r>
      <w:r w:rsidR="00305125" w:rsidRPr="00E07094">
        <w:fldChar w:fldCharType="separate"/>
      </w:r>
      <w:r w:rsidR="00243706" w:rsidRPr="00E07094">
        <w:rPr>
          <w:noProof/>
        </w:rPr>
        <w:t>Durovni et al., 2019</w:t>
      </w:r>
      <w:r w:rsidR="00305125" w:rsidRPr="00E07094">
        <w:fldChar w:fldCharType="end"/>
      </w:r>
      <w:r w:rsidR="00243706" w:rsidRPr="00E07094">
        <w:t xml:space="preserve">), Malaisie </w:t>
      </w:r>
      <w:r w:rsidR="00305125" w:rsidRPr="00E07094">
        <w:fldChar w:fldCharType="begin" w:fldLock="1"/>
      </w:r>
      <w:r w:rsidR="00243706" w:rsidRPr="00E07094">
        <w:instrText>ADDIN CSL_CITATION {"citationItems":[{"id":"ITEM-1","itemData":{"DOI":"10.1016/j.cub.2019.11.007","ISSN":"09609822","PMID":"31761702","abstract":"Nazni et al. show that the wAlbB Wolbachia infection can successfully invade Malaysian field populations of Aedes aegypti mosquitoes, which are responsible for dengue transmission. There was a decrease in dengue incidence at the release sites, highlighting the potential of this strategy to suppress dengue in hot tropical environments.","author":[{"dropping-particle":"","family":"Nazni","given":"Wasi A.","non-dropping-particle":"","parse-names":false,"suffix":""},{"dropping-particle":"","family":"Hoffmann","given":"Ary A.","non-dropping-particle":"","parse-names":false,"suffix":""},{"dropping-particle":"","family":"NoorAfizah","given":"Ahmad","non-dropping-particle":"","parse-names":false,"suffix":""},{"dropping-particle":"","family":"Cheong","given":"Yoon Ling","non-dropping-particle":"","parse-names":false,"suffix":""},{"dropping-particle":"V.","family":"Mancini","given":"Maria","non-dropping-particle":"","parse-names":false,"suffix":""},{"dropping-particle":"","family":"Golding","given":"Nicholas","non-dropping-particle":"","parse-names":false,"suffix":""},{"dropping-particle":"","family":"Kamarul","given":"Ghazali M.R.","non-dropping-particle":"","parse-names":false,"suffix":""},{"dropping-particle":"","family":"Arif","given":"Mohd A.K.","non-dropping-particle":"","parse-names":false,"suffix":""},{"dropping-particle":"","family":"Thohir","given":"Hasim","non-dropping-particle":"","parse-names":false,"suffix":""},{"dropping-particle":"","family":"NurSyamimi","given":"Halim","non-dropping-particle":"","parse-names":false,"suffix":""},{"dropping-particle":"","family":"ZatilAqmar","given":"M. Zabari","non-dropping-particle":"","parse-names":false,"suffix":""},{"dropping-particle":"","family":"NurRuqqayah","given":"Mazni","non-dropping-particle":"","parse-names":false,"suffix":""},{"dropping-particle":"","family":"NorSyazwani","given":"Amran","non-dropping-particle":"","parse-names":false,"suffix":""},{"dropping-particle":"","family":"Faiz","given":"Azmi","non-dropping-particle":"","parse-names":false,"suffix":""},{"dropping-particle":"","family":"Irfan","given":"Francis Rudin M.N.","non-dropping-particle":"","parse-names":false,"suffix":""},{"dropping-particle":"","family":"Rubaaini","given":"Subramaniam","non-dropping-particle":"","parse-names":false,"suffix":""},{"dropping-particle":"","family":"Nuradila","given":"Nasir","non-dropping-particle":"","parse-names":false,"suffix":""},{"dropping-particle":"","family":"Nizam","given":"Nasir M.N.","non-dropping-particle":"","parse-names":false,"suffix":""},{"dropping-particle":"","family":"Irwan","given":"Saidin M.","non-dropping-particle":"","parse-names":false,"suffix":""},{"dropping-particle":"","family":"Endersby-Harshman","given":"Nancy M.","non-dropping-particle":"","parse-names":false,"suffix":""},{"dropping-particle":"","family":"White","given":"Vanessa L.","non-dropping-particle":"","parse-names":false,"suffix":""},{"dropping-particle":"","family":"Ant","given":"Thomas H.","non-dropping-particle":"","parse-names":false,"suffix":""},{"dropping-particle":"","family":"Herd","given":"Christie S.","non-dropping-particle":"","parse-names":false,"suffix":""},{"dropping-particle":"","family":"Hasnor","given":"Asim H.","non-dropping-particle":"","parse-names":false,"suffix":""},{"dropping-particle":"","family":"AbuBakar","given":"Rahman","non-dropping-particle":"","parse-names":false,"suffix":""},{"dropping-particle":"","family":"Hapsah","given":"Dusa M.","non-dropping-particle":"","parse-names":false,"suffix":""},{"dropping-particle":"","family":"Khadijah","given":"Khairuddin","non-dropping-particle":"","parse-names":false,"suffix":""},{"dropping-particle":"","family":"Kamilan","given":"Denim","non-dropping-particle":"","parse-names":false,"suffix":""},{"dropping-particle":"","family":"Lee","given":"Soo Cheng","non-dropping-particle":"","parse-names":false,"suffix":""},{"dropping-particle":"","family":"Paid","given":"Yusof M.","non-dropping-particle":"","parse-names":false,"suffix":""},{"dropping-particle":"","family":"Fadzilah","given":"Kamaludin","non-dropping-particle":"","parse-names":false,"suffix":""},{"dropping-particle":"","family":"Topek","given":"Omar","non-dropping-particle":"","parse-names":false,"suffix":""},{"dropping-particle":"","family":"Gill","given":"Balvinder S.","non-dropping-particle":"","parse-names":false,"suffix":""},{"dropping-particle":"","family":"Lee","given":"Han Lim","non-dropping-particle":"","parse-names":false,"suffix":""},{"dropping-particle":"","family":"Sinkins","given":"Steven P.","non-dropping-particle":"","parse-names":false,"suffix":""}],"container-title":"Current Biology","id":"ITEM-1","issue":"24","issued":{"date-parts":[["2019"]]},"page":"4241-4248.e5","publisher":"Elsevier Ltd.","title":"Establishment of Wolbachia Strain wAlbB in Malaysian Populations of Aedes aegypti for Dengue Control","type":"article-journal","volume":"29"},"uris":["http://www.mendeley.com/documents/?uuid=4b7d1519-4249-4602-9d70-e9209e6c152e"]}],"mendeley":{"formattedCitation":"(Nazni et al., 2019)","plainTextFormattedCitation":"(Nazni et al., 2019)","previouslyFormattedCitation":"(Nazni et al., 2019)"},"properties":{"noteIndex":0},"schema":"https://github.com/citation-style-language/schema/raw/master/csl-citation.json"}</w:instrText>
      </w:r>
      <w:r w:rsidR="00305125" w:rsidRPr="00E07094">
        <w:fldChar w:fldCharType="separate"/>
      </w:r>
      <w:r w:rsidR="00243706" w:rsidRPr="00E07094">
        <w:rPr>
          <w:noProof/>
        </w:rPr>
        <w:t>(Nazni et al., 2019)</w:t>
      </w:r>
      <w:r w:rsidR="00305125" w:rsidRPr="00E07094">
        <w:fldChar w:fldCharType="end"/>
      </w:r>
      <w:r w:rsidR="00243706" w:rsidRPr="00E07094">
        <w:t xml:space="preserve">, Indonésie </w:t>
      </w:r>
      <w:r w:rsidR="00305125" w:rsidRPr="00E07094">
        <w:fldChar w:fldCharType="begin" w:fldLock="1"/>
      </w:r>
      <w:r w:rsidR="00243706" w:rsidRPr="00E07094">
        <w:instrText>ADDIN CSL_CITATION {"citationItems":[{"id":"ITEM-1","itemData":{"DOI":"10.1371/journal.pntd.0008157","ISBN":"1111111111","abstract":"The successful establishment of the wMel strain of Wolbachia for the control of arbovirus transmission by Aedes aegypti has been proposed and is being implemented in a number of countries. Here we describe the successful establishment of the wMel strain of Wolbachia in four sites in Yogyakarta, Indonesia. We demonstrate that Wolbachia can be successfully introgressed after transient releases of wMel-infected eggs or adult mosquitoes. We demonstrate that the approach is acceptable to communities and that Wolbachia maintains itself in the mosquito population once deployed. Finally, our data show that spreading rates of Wol-bachia in the Indonesian setting are slow which may reflect more limited dispersal of Aedes aegypti than seen in other sites such as Cairns, Australia.","author":[{"dropping-particle":"","family":"Tantowijoyo Id","given":"Warsito","non-dropping-particle":"","parse-names":false,"suffix":""},{"dropping-particle":"","family":"Id","given":"Bekti Andari","non-dropping-particle":"","parse-names":false,"suffix":""},{"dropping-particle":"","family":"Id","given":"Eggi Arguni","non-dropping-particle":"","parse-names":false,"suffix":""},{"dropping-particle":"","family":"Id","given":"Nida Budiwati","non-dropping-particle":"","parse-names":false,"suffix":""},{"dropping-particle":"","family":"Nurhayatiid","given":"Indah","non-dropping-particle":"","parse-names":false,"suffix":""},{"dropping-particle":"","family":"Fitrianaid","given":"Iva","non-dropping-particle":"","parse-names":false,"suffix":""},{"dropping-particle":"","family":"Ernesia","given":"Inggrid","non-dropping-particle":"","parse-names":false,"suffix":""},{"dropping-particle":"","family":"Daniwijayaid","given":"Edwin W","non-dropping-particle":"","parse-names":false,"suffix":""},{"dropping-particle":"","family":"Supriyatiid","given":"Endah","non-dropping-particle":"","parse-names":false,"suffix":""},{"dropping-particle":"","family":"Yusdiana","given":"Dedik H","non-dropping-particle":"","parse-names":false,"suffix":""},{"dropping-particle":"","family":"Victorius","given":"Munasdi","non-dropping-particle":"","parse-names":false,"suffix":""},{"dropping-particle":"","family":"Wardana","given":"Dwi S","non-dropping-particle":"","parse-names":false,"suffix":""},{"dropping-particle":"","family":"Ardiansyahid","given":"Hilmi","non-dropping-particle":"","parse-names":false,"suffix":""},{"dropping-particle":"","family":"Ahmadid","given":"Riris Andono","non-dropping-particle":"","parse-names":false,"suffix":""},{"dropping-particle":"","family":"Ryan","given":"Peter A","non-dropping-particle":"","parse-names":false,"suffix":""},{"dropping-particle":"","family":"Simmonsid","given":"Cameron P","non-dropping-particle":"","parse-names":false,"suffix":""},{"dropping-particle":"","family":"Hoffmann","given":"Ary A","non-dropping-particle":"","parse-names":false,"suffix":""},{"dropping-particle":"","family":"Rancès","given":"Edwige","non-dropping-particle":"","parse-names":false,"suffix":""},{"dropping-particle":"","family":"Turleyid","given":"Andrew P","non-dropping-particle":"","parse-names":false,"suffix":""},{"dropping-particle":"","family":"Johnson","given":"Petrina","non-dropping-particle":"","parse-names":false,"suffix":""},{"dropping-particle":"","family":"Utarini","given":"Adi","non-dropping-particle":"","parse-names":false,"suffix":""},{"dropping-particle":"","family":"O'neillid","given":"Scott L","non-dropping-particle":"","parse-names":false,"suffix":""}],"id":"ITEM-1","issued":{"date-parts":[["2020"]]},"title":"Stable establishment of wMel Wolbachia in Aedes aegypti populations in Yogyakarta, Indonesia","type":"article-journal"},"uris":["http://www.mendeley.com/documents/?uuid=224b1cf7-6c57-3931-b6de-e67bb6e79085"]}],"mendeley":{"formattedCitation":"(Tantowijoyo Id et al., 2020)","plainTextFormattedCitation":"(Tantowijoyo Id et al., 2020)","previouslyFormattedCitation":"(Tantowijoyo Id et al., 2020)"},"properties":{"noteIndex":0},"schema":"https://github.com/citation-style-language/schema/raw/master/csl-citation.json"}</w:instrText>
      </w:r>
      <w:r w:rsidR="00305125" w:rsidRPr="00E07094">
        <w:fldChar w:fldCharType="separate"/>
      </w:r>
      <w:r w:rsidR="00243706" w:rsidRPr="00E07094">
        <w:rPr>
          <w:noProof/>
        </w:rPr>
        <w:t>(Tantowijoyo Id et al., 2020)</w:t>
      </w:r>
      <w:r w:rsidR="00305125" w:rsidRPr="00E07094">
        <w:fldChar w:fldCharType="end"/>
      </w:r>
      <w:r w:rsidR="00243706" w:rsidRPr="00E07094">
        <w:t xml:space="preserve">, Vietnam </w:t>
      </w:r>
      <w:r w:rsidR="00305125" w:rsidRPr="00E07094">
        <w:fldChar w:fldCharType="begin" w:fldLock="1"/>
      </w:r>
      <w:r w:rsidR="00243706" w:rsidRPr="00E07094">
        <w:instrText>ADDIN CSL_CITATION {"citationItems":[{"id":"ITEM-1","itemData":{"DOI":"10.1073/pnas.1715788115","abstract":"The wMel strain of Wolbachia can reduce the permissiveness of Aedes aegypti mosquitoes to disseminated arboviral infections. Here, we report that wMel-infected Ae. aegypti (Ho Chi Minh City background), when directly blood-fed on 141 viremic dengue patients , have lower dengue virus (DENV) transmission potential and have a longer extrinsic incubation period than their wild-type counterparts. The wMel-infected mosquitoes that are field-reared have even greater relative resistance to DENV infection when fed on patient-derived viremic blood meals. This is explained by an increased susceptibility of field-reared wild-type mosquitoes to infection than laboratory-reared counterparts. Collectively, these field-and clinically relevant findings support the continued careful field-testing of wMel introgression for the biocontrol of Ae. aegypti-born arboviruses. wMel Wolbachia | dengue virus | Aedes aegypti mosquito | extrinsic incubation period | virus transmission D engue is a self-limiting arboviral disease caused by any of the four dengue virus (DENV) serotypes. There is no specific treatment for the disease. The only licensed dengue vaccine has a complex efficacy profile against symptomatic and asymptomatic infections (1-3) and even if used programmatically is not projected to result in elimination of DENV transmission (4). Disease control via suppression of the primary mosquito vector, Aedes aegypti, is the cornerstone of the public health response but has manifestly failed to control the incidence of dengue in most endemic countries. New approaches to control transmission are needed-both improved vaccines and novel vector control approaches. In general, Ae. aegypti mosquito vector competence studies have been performed using laboratory-based approaches, which fail to consider several biologically and ecologically important factors that are likely to influence the virus-mosquito interaction. For example, laboratory studies typically use mosquitoes reared under optimized laboratory conditions producing large adults, uncompromised by pathogens, and suboptimal nutritional or environmental conditions during their development (5-8). Such stresses experienced during immature stages can have \"carryover\" effects into adulthood, altering immune system regulation and adult susceptibility to virus infection (7, 8), among other life history traits (9, 10). Further, laboratory studies typically use virus passaged in cell culture, which is spiked into animal or human bloo…","author":[{"dropping-particle":"","family":"Carrington","given":"Lauren B","non-dropping-particle":"","parse-names":false,"suffix":""},{"dropping-particle":"","family":"Chau Nguyen Tran","given":"Bich","non-dropping-particle":"","parse-names":false,"suffix":""},{"dropping-particle":"","family":"Thanh Hoang Le","given":"Nhat","non-dropping-particle":"","parse-names":false,"suffix":""},{"dropping-particle":"","family":"Thi Hue Luong","given":"Tai","non-dropping-particle":"","parse-names":false,"suffix":""},{"dropping-particle":"","family":"Thanh Nguyen","given":"Truong","non-dropping-particle":"","parse-names":false,"suffix":""},{"dropping-particle":"","family":"Thanh Nguyen","given":"Phong","non-dropping-particle":"","parse-names":false,"suffix":""},{"dropping-particle":"","family":"Vinh Nguyen","given":"Chau","non-dropping-particle":"Van","parse-names":false,"suffix":""},{"dropping-particle":"","family":"Thi Cam Nguyen","given":"Huong","non-dropping-particle":"","parse-names":false,"suffix":""},{"dropping-particle":"","family":"Tuan Vu","given":"Trung","non-dropping-particle":"","parse-names":false,"suffix":""},{"dropping-particle":"","family":"Thi Vo","given":"Long","non-dropping-particle":"","parse-names":false,"suffix":""},{"dropping-particle":"","family":"Thi Le","given":"Dui","non-dropping-particle":"","parse-names":false,"suffix":""},{"dropping-particle":"","family":"Tuyet Vu","given":"Nhu","non-dropping-particle":"","parse-names":false,"suffix":""},{"dropping-particle":"","family":"Thi Nguyen","given":"Giang","non-dropping-particle":"","parse-names":false,"suffix":""},{"dropping-particle":"","family":"Quoc Luu","given":"Hung","non-dropping-particle":"","parse-names":false,"suffix":""},{"dropping-particle":"","family":"Duc Dang","given":"Anh","non-dropping-particle":"","parse-names":false,"suffix":""},{"dropping-particle":"","family":"Hurst","given":"Timothy P","non-dropping-particle":"","parse-names":false,"suffix":""},{"dropping-particle":"","family":"O","given":"Scott L","non-dropping-particle":"","parse-names":false,"suffix":""},{"dropping-particle":"","family":"Thuy Tran","given":"Vi","non-dropping-particle":"","parse-names":false,"suffix":""},{"dropping-particle":"","family":"Thi Hue Kien","given":"Duong","non-dropping-particle":"","parse-names":false,"suffix":""},{"dropping-particle":"","family":"Minh Nguyen","given":"Nguyet","non-dropping-particle":"","parse-names":false,"suffix":""},{"dropping-particle":"","family":"Wolbers","given":"Marcel","non-dropping-particle":"","parse-names":false,"suffix":""},{"dropping-particle":"","family":"Wills","given":"Bridget","non-dropping-particle":"","parse-names":false,"suffix":""},{"dropping-particle":"","family":"Simmons","given":"Cameron P","non-dropping-particle":"","parse-names":false,"suffix":""}],"container-title":"PNAS","id":"ITEM-1","issue":"2","issued":{"date-parts":[["2018"]]},"page":"361-366","title":"Field-and clinically derived estimates of Wolbachia-mediated blocking of dengue virus transmission potential in Aedes aegypti mosquitoes","type":"article-journal","volume":"115"},"uris":["http://www.mendeley.com/documents/?uuid=bf1c1b8c-68f0-3931-89be-2f9abc15cc02"]}],"mendeley":{"formattedCitation":"(Carrington et al., 2018)","manualFormatting":"(Carrington et al., 2018","plainTextFormattedCitation":"(Carrington et al., 2018)","previouslyFormattedCitation":"(Carrington et al., 2018)"},"properties":{"noteIndex":0},"schema":"https://github.com/citation-style-language/schema/raw/master/csl-citation.json"}</w:instrText>
      </w:r>
      <w:r w:rsidR="00305125" w:rsidRPr="00E07094">
        <w:fldChar w:fldCharType="separate"/>
      </w:r>
      <w:r w:rsidR="00243706" w:rsidRPr="00E07094">
        <w:rPr>
          <w:noProof/>
        </w:rPr>
        <w:t>(Carrington et al., 2018</w:t>
      </w:r>
      <w:r w:rsidR="00305125" w:rsidRPr="00E07094">
        <w:fldChar w:fldCharType="end"/>
      </w:r>
      <w:r w:rsidR="00243706" w:rsidRPr="00E07094">
        <w:t xml:space="preserve"> ; </w:t>
      </w:r>
      <w:r w:rsidR="00305125" w:rsidRPr="00E07094">
        <w:fldChar w:fldCharType="begin" w:fldLock="1"/>
      </w:r>
      <w:r w:rsidR="00243706" w:rsidRPr="00E07094">
        <w:instrText>ADDIN CSL_CITATION {"citationItems":[{"id":"ITEM-1","itemData":{"DOI":"10.1186/s13071-015-1174-x","abstract":"Background: Introduced Wolbachia bacteria can influence the susceptibility of Aedes aegypti mosquitoes to arboviral infections as well as having detrimental effects on host fitness. Previous field trials demonstrated that the wMel strain of Wolbachia effectively and durably invades Ae. aegypti populations. Here we report on trials of a second strain, wMelPop-PGYP Wolbachia, in field sites in northern Australia (Machans Beach and Babinda) and central Vietnam (Tri Nguyen, Hon Mieu Island), each with contrasting natural Ae. aegypti densities. Methods: Mosquitoes were released at the adult or pupal stages for different lengths of time at the sites depending on changes in Wolbachia frequency as assessed through PCR assays of material collected through Biogents-Sentinel (BG-S) traps and ovitraps. Adult numbers were also monitored through BG-S traps. Changes in Wolbachia frequency were compared across hamlets or house blocks.","author":[{"dropping-particle":"","family":"Hien Nguyen","given":"Tran","non-dropping-particle":"","parse-names":false,"suffix":""},{"dropping-particle":"","family":"Nguyen","given":"H","non-dropping-particle":"Le","parse-names":false,"suffix":""},{"dropping-particle":"","family":"Yen Nguyen","given":"Thu","non-dropping-particle":"","parse-names":false,"suffix":""},{"dropping-particle":"","family":"Nam Vu","given":"Sinh","non-dropping-particle":"","parse-names":false,"suffix":""},{"dropping-particle":"","family":"Duong Tran","given":"Nhu","non-dropping-particle":"","parse-names":false,"suffix":""},{"dropping-particle":"","family":"Le","given":"T N","non-dropping-particle":"","parse-names":false,"suffix":""},{"dropping-particle":"","family":"Mai Vien","given":"Quang","non-dropping-particle":"","parse-names":false,"suffix":""},{"dropping-particle":"","family":"Bui","given":"T C","non-dropping-particle":"","parse-names":false,"suffix":""},{"dropping-particle":"","family":"Tho Le","given":"Huu","non-dropping-particle":"","parse-names":false,"suffix":""},{"dropping-particle":"","family":"Kutcher","given":"Simon","non-dropping-particle":"","parse-names":false,"suffix":""},{"dropping-particle":"","family":"Hurst","given":"Tim P","non-dropping-particle":"","parse-names":false,"suffix":""},{"dropping-particle":"","family":"H Duong","given":"T T","non-dropping-particle":"","parse-names":false,"suffix":""},{"dropping-particle":"","family":"L Jeffery","given":"Jason A","non-dropping-particle":"","parse-names":false,"suffix":""},{"dropping-particle":"","family":"Darbro","given":"Jonathan M","non-dropping-particle":"","parse-names":false,"suffix":""},{"dropping-particle":"","family":"Kay","given":"B H","non-dropping-particle":"","parse-names":false,"suffix":""},{"dropping-particle":"","family":"Iturbe-Ormaetxe","given":"Iñaki","non-dropping-particle":"","parse-names":false,"suffix":""},{"dropping-particle":"","family":"Popovici","given":"Jean","non-dropping-particle":"","parse-names":false,"suffix":""},{"dropping-particle":"","family":"Montgomery","given":"Brian L","non-dropping-particle":"","parse-names":false,"suffix":""},{"dropping-particle":"","family":"Turley","given":"Andrew P","non-dropping-particle":"","parse-names":false,"suffix":""},{"dropping-particle":"","family":"Zigterman","given":"Flora","non-dropping-particle":"","parse-names":false,"suffix":""},{"dropping-particle":"","family":"Cook","given":"Helen","non-dropping-particle":"","parse-names":false,"suffix":""},{"dropping-particle":"","family":"Cook","given":"Peter E","non-dropping-particle":"","parse-names":false,"suffix":""},{"dropping-particle":"","family":"Johnson","given":"Petrina H","non-dropping-particle":"","parse-names":false,"suffix":""},{"dropping-particle":"","family":"Ryan","given":"Peter A","non-dropping-particle":"","parse-names":false,"suffix":""},{"dropping-particle":"","family":"Paton","given":"Chris J","non-dropping-particle":"","parse-names":false,"suffix":""},{"dropping-particle":"","family":"Ritchie","given":"Scott A","non-dropping-particle":"","parse-names":false,"suffix":""},{"dropping-particle":"","family":"Simmons","given":"Cameron P","non-dropping-particle":"","parse-names":false,"suffix":""},{"dropping-particle":"","family":"O","given":"Scott L","non-dropping-particle":"","parse-names":false,"suffix":""},{"dropping-particle":"","family":"Hoffmann","given":"Ary A","non-dropping-particle":"","parse-names":false,"suffix":""}],"id":"ITEM-1","issued":{"date-parts":[["2015"]]},"title":"Field evaluation of the establishment potential of wmelpop Wolbachia in Australia and Vietnam for dengue control","type":"article-journal"},"uris":["http://www.mendeley.com/documents/?uuid=e0b995c0-bb1c-37d4-a35d-61892d24c203"]}],"mendeley":{"formattedCitation":"(Hien Nguyen et al., 2015)","manualFormatting":"Hien Nguyen et al., 2015)","plainTextFormattedCitation":"(Hien Nguyen et al., 2015)","previouslyFormattedCitation":"(Hien Nguyen et al., 2015)"},"properties":{"noteIndex":0},"schema":"https://github.com/citation-style-language/schema/raw/master/csl-citation.json"}</w:instrText>
      </w:r>
      <w:r w:rsidR="00305125" w:rsidRPr="00E07094">
        <w:fldChar w:fldCharType="separate"/>
      </w:r>
      <w:r w:rsidR="00243706" w:rsidRPr="00E07094">
        <w:rPr>
          <w:noProof/>
        </w:rPr>
        <w:t>Hien Nguyen et al., 2015)</w:t>
      </w:r>
      <w:r w:rsidR="00305125" w:rsidRPr="00E07094">
        <w:fldChar w:fldCharType="end"/>
      </w:r>
      <w:r w:rsidR="00243706" w:rsidRPr="00E07094">
        <w:t xml:space="preserve">. Le site internet World Mosquito Program (https://www.worldmosquitoprogram.org) recense 10 pays appliquant déjà cette méthode sur le terrain. </w:t>
      </w:r>
      <w:r w:rsidR="00243706" w:rsidRPr="00E07094">
        <w:lastRenderedPageBreak/>
        <w:t xml:space="preserve">Récemment, cette liste a aussi accueilli la Nouvelle Calédonie, un territoire français avec des règlementations environnementales autonomes. La Guyane, comme la France hexagonale, ne bénéficie pas de ces avantages.  Dans le but de faire évoluer ces règlementations et le cadre juridique, des données spécifiques au territoire doivent nécessairement être collecté. Néanmoins, outre l’étude de la biologie des moustiques vecteurs et des </w:t>
      </w:r>
      <w:r w:rsidR="00243706" w:rsidRPr="00E07094">
        <w:rPr>
          <w:i/>
        </w:rPr>
        <w:t>Wolbachia</w:t>
      </w:r>
      <w:r w:rsidR="00243706" w:rsidRPr="00E07094">
        <w:t>, ce projet de thèse se doit d’être intégratif en s’intéressant à l’adhésion de la population locale au développement de cette méthode sur le territoire. Dans le but d’avoir une complète implication de la population, l’acceptation de cette biotechnologie innovante est nécessaire. Une communication claire, pédagogique et objective ajouté à des enquêtes d’opinions est donc importants pour déterminer l’acceptabilité de la méthode. Les pressions sociales et sanitaires causées par les pics épidémiques peuvent jouer un rôle sur les opinions de la population vis-à-vis de cette nouvelle méthode/technol</w:t>
      </w:r>
      <w:r w:rsidR="000C3546">
        <w:t xml:space="preserve">ogie de lutte </w:t>
      </w:r>
      <w:proofErr w:type="spellStart"/>
      <w:r w:rsidR="000C3546">
        <w:t>anti-vectorielle</w:t>
      </w:r>
      <w:proofErr w:type="spellEnd"/>
      <w:r w:rsidR="000C3546">
        <w:t xml:space="preserve">. </w:t>
      </w:r>
      <w:r w:rsidR="00243706" w:rsidRPr="00E07094">
        <w:t xml:space="preserve">Des études menées pendant les phases d’épidémies en Guyane </w:t>
      </w:r>
      <w:r w:rsidR="00305125" w:rsidRPr="00E07094">
        <w:fldChar w:fldCharType="begin" w:fldLock="1"/>
      </w:r>
      <w:r w:rsidR="00243706" w:rsidRPr="00E07094">
        <w:instrText>ADDIN CSL_CITATION {"citationItems":[{"id":"ITEM-1","itemData":{"DOI":"10.1371/journal.pntd.0006167","ISBN":"1111111111","ISSN":"19352735","PMID":"29370170","abstract":"Background: French Guiana is a territory that has a decades-long history of dengue outbreaks and more recently, in 2014, a chikungunya outbreak. Zika virus (ZIKV) emerged in late 2015 and subsequently led to an important outbreak. Methodology/Principal findings: A cross-sectional phone survey was conducted among the general population during the outbreak in June 2016 with a total of 1,129 individuals interviewed to assess perceptions, knowledge and behaviors regarding zika infection. The population seemed aware of zika, and perceived the infection as a more serious health threat than other common mosquito-borne diseases. Furthermore, both the perceptions and behaviors related to zika and its prevention were found to vary considerably among different social groups, geographic areas and gender; less educated female participants were found to perceive the disease as more worrisome and were less likely to adopt protective behaviors. Moreover, female population has been particularly responsive to awareness campaigns and rapidly understood the extent of risks associated with ZIKV infection. Conclusions/Significance: These results revealed that ZIKV appeared at the time of the survey as a new health threat that concerns the public more than chikungunya and dengue fever with differences observed among subgroups of population. These results have implications for the development of multifaceted infection control programs, including strategies for prevention and awareness, helping the population to develop an accurate perception of the threat they are facing and encouraging behavior changes.","author":[{"dropping-particle":"","family":"Fritzell","given":"Camille","non-dropping-particle":"","parse-names":false,"suffix":""},{"dropping-particle":"","family":"Raude","given":"Jocelyn","non-dropping-particle":"","parse-names":false,"suffix":""},{"dropping-particle":"","family":"Kazanji","given":"Mirdad","non-dropping-particle":"","parse-names":false,"suffix":""},{"dropping-particle":"","family":"Flamand","given":"Claude","non-dropping-particle":"","parse-names":false,"suffix":""}],"container-title":"PLoS Neglected Tropical Diseases","id":"ITEM-1","issue":"1","issued":{"date-parts":[["2018"]]},"page":"1-14","title":"Emerging trends of Zika apprehension in an epidemic setting","type":"article-journal","volume":"12"},"uris":["http://www.mendeley.com/documents/?uuid=d412e73a-af1e-4b8f-b707-a276194c5557"]}],"mendeley":{"formattedCitation":"(Fritzell et al., 2018)","plainTextFormattedCitation":"(Fritzell et al., 2018)","previouslyFormattedCitation":"(Fritzell et al., 2018)"},"properties":{"noteIndex":0},"schema":"https://github.com/citation-style-language/schema/raw/master/csl-citation.json"}</w:instrText>
      </w:r>
      <w:r w:rsidR="00305125" w:rsidRPr="00E07094">
        <w:fldChar w:fldCharType="separate"/>
      </w:r>
      <w:r w:rsidR="00243706" w:rsidRPr="00E07094">
        <w:rPr>
          <w:noProof/>
        </w:rPr>
        <w:t>(Fritzell et al., 2018)</w:t>
      </w:r>
      <w:r w:rsidR="00305125" w:rsidRPr="00E07094">
        <w:fldChar w:fldCharType="end"/>
      </w:r>
      <w:r w:rsidR="00243706" w:rsidRPr="00E07094">
        <w:t xml:space="preserve"> confirment l’importance des campagnes de communications mais aussi l’importance de la prévention/éducation des plus jeunes dans la lutte contre la propagation des moustiques et dans l’éducation de la transmission des arbovirus. L’objectif des enquêtes d’opinions doit se réaliser sur un échantillon d’individus reflétant la population guyanaise à tout point de vue (l’âge, la classe sociale, la culture, le lieu de résidence, le taux d’exposition au risque. On propose donc l’utilisation de site web sur lequel il sera possible de retrouver un questionnaire d’enquête à choix m</w:t>
      </w:r>
      <w:r w:rsidR="000C3546">
        <w:t xml:space="preserve">ultiple ou à réponses ouvertes. On propose aussi des enquêtes en milieu scolaire, plus précisément les lycées. Ces établissements, permettent de réunir/regrouper de jeunes lycéens souvent originaires des communes isolées de la Guyane. Ils reflètent aussi une majorité </w:t>
      </w:r>
      <w:proofErr w:type="gramStart"/>
      <w:r w:rsidR="000C3546">
        <w:t>de la populations</w:t>
      </w:r>
      <w:proofErr w:type="gramEnd"/>
      <w:r w:rsidR="000C3546">
        <w:t xml:space="preserve"> guyanaise, en effet</w:t>
      </w:r>
      <w:r w:rsidR="00ED5F0D">
        <w:t xml:space="preserve"> 50% de la population guyanaise est âgée de</w:t>
      </w:r>
      <w:r w:rsidR="000C3546">
        <w:t xml:space="preserve"> moins de 25 ans (insee.fr). </w:t>
      </w:r>
    </w:p>
    <w:p w:rsidR="00243706" w:rsidRPr="00E07094" w:rsidRDefault="00243706" w:rsidP="00ED5F0D">
      <w:pPr>
        <w:pStyle w:val="Titre2"/>
        <w:numPr>
          <w:ilvl w:val="0"/>
          <w:numId w:val="5"/>
        </w:numPr>
      </w:pPr>
      <w:bookmarkStart w:id="3" w:name="_Toc100058916"/>
      <w:bookmarkStart w:id="4" w:name="_Toc108447158"/>
      <w:r w:rsidRPr="00E07094">
        <w:t>Objectifs</w:t>
      </w:r>
      <w:bookmarkEnd w:id="3"/>
      <w:bookmarkEnd w:id="4"/>
    </w:p>
    <w:p w:rsidR="00243706" w:rsidRDefault="00243706" w:rsidP="00243706">
      <w:r w:rsidRPr="00E07094">
        <w:t xml:space="preserve">Les objectifs principaux du projet sont basés sur la faisabilité de l’implantation de cette méthode sur le territoire guyanais. L’étude se concentrera aussi sur les aspects sociologiques de l’acceptabilité d’une telle méthode par la population locale guyanaise. En effet, le comportement humain joue un rôle prépondérant dans la transmission de l’information, les connaissances, mais aussi la sensibilisation sur ces nouvelles technologies et donc sur le succès des méthodes de lutte </w:t>
      </w:r>
      <w:proofErr w:type="spellStart"/>
      <w:r w:rsidRPr="00E07094">
        <w:t>anti-vectorielle</w:t>
      </w:r>
      <w:proofErr w:type="spellEnd"/>
      <w:r w:rsidRPr="00E07094">
        <w:t xml:space="preserve"> appliquées. Ainsi l’opinion publique peut avoir une influence considérable sur la décision d’appliquer ces technologies à grande échelle. </w:t>
      </w:r>
    </w:p>
    <w:p w:rsidR="00C460DB" w:rsidRPr="00E07094" w:rsidRDefault="00C460DB" w:rsidP="00ED5F0D">
      <w:pPr>
        <w:pStyle w:val="Titre2"/>
        <w:numPr>
          <w:ilvl w:val="0"/>
          <w:numId w:val="5"/>
        </w:numPr>
      </w:pPr>
      <w:bookmarkStart w:id="5" w:name="_Toc108447159"/>
      <w:r>
        <w:t>Sciences de la vie</w:t>
      </w:r>
      <w:bookmarkEnd w:id="5"/>
    </w:p>
    <w:p w:rsidR="00243706" w:rsidRPr="00E07094" w:rsidRDefault="00243706" w:rsidP="00243706">
      <w:pPr>
        <w:pStyle w:val="Titre3"/>
        <w:ind w:firstLine="708"/>
      </w:pPr>
      <w:r w:rsidRPr="00E07094" w:rsidDel="00DB3C4D">
        <w:t xml:space="preserve"> </w:t>
      </w:r>
      <w:bookmarkStart w:id="6" w:name="_Toc100058917"/>
      <w:bookmarkStart w:id="7" w:name="_Toc108447160"/>
      <w:r w:rsidRPr="00C460DB">
        <w:t>Construction d’une lignée</w:t>
      </w:r>
      <w:r w:rsidRPr="00E07094">
        <w:t xml:space="preserve"> </w:t>
      </w:r>
      <w:r w:rsidRPr="00E07094">
        <w:rPr>
          <w:i/>
        </w:rPr>
        <w:t>Aedes aegypti</w:t>
      </w:r>
      <w:r w:rsidRPr="00E07094">
        <w:t xml:space="preserve"> local infectée par </w:t>
      </w:r>
      <w:r w:rsidRPr="00E07094">
        <w:rPr>
          <w:i/>
        </w:rPr>
        <w:t>Wolbachia</w:t>
      </w:r>
      <w:bookmarkEnd w:id="6"/>
      <w:bookmarkEnd w:id="7"/>
    </w:p>
    <w:p w:rsidR="00243706" w:rsidRPr="00E07094" w:rsidRDefault="00243706" w:rsidP="00243706">
      <w:pPr>
        <w:ind w:firstLine="708"/>
      </w:pPr>
      <w:r w:rsidRPr="00E07094">
        <w:t xml:space="preserve">La première étape du projet consiste à vérifier la présence de la bactérie </w:t>
      </w:r>
      <w:r w:rsidRPr="00E07094">
        <w:rPr>
          <w:i/>
        </w:rPr>
        <w:t>Wolbachia</w:t>
      </w:r>
      <w:r w:rsidRPr="00E07094">
        <w:t xml:space="preserve"> dans les populations locales naturelles d’</w:t>
      </w:r>
      <w:r w:rsidRPr="00E07094">
        <w:rPr>
          <w:i/>
        </w:rPr>
        <w:t>Aedes aegypti</w:t>
      </w:r>
      <w:r w:rsidRPr="00E07094">
        <w:t xml:space="preserve"> en Guyane. Cependant, l’inventaire et la découverte de souches bactérienne </w:t>
      </w:r>
      <w:r w:rsidRPr="00E07094">
        <w:rPr>
          <w:i/>
        </w:rPr>
        <w:t>Wolbachia</w:t>
      </w:r>
      <w:r w:rsidRPr="00E07094">
        <w:t xml:space="preserve"> au sein des moustiques –autres que les </w:t>
      </w:r>
      <w:r w:rsidRPr="00E07094">
        <w:rPr>
          <w:i/>
        </w:rPr>
        <w:t>Aedes aegypti</w:t>
      </w:r>
      <w:r w:rsidRPr="00E07094">
        <w:t xml:space="preserve"> – est aussi une information importante qui montrerait la présence naturelle de cette bactérie dans l’environnement local. </w:t>
      </w:r>
      <w:r w:rsidRPr="00E07094">
        <w:lastRenderedPageBreak/>
        <w:t xml:space="preserve">Par la suite, il sera nécessaire d’adapter la bactérie </w:t>
      </w:r>
      <w:r w:rsidRPr="00E07094">
        <w:rPr>
          <w:i/>
        </w:rPr>
        <w:t>Wolbachia</w:t>
      </w:r>
      <w:r w:rsidRPr="00E07094">
        <w:t xml:space="preserve"> à la lignée locale de moustiques </w:t>
      </w:r>
      <w:r w:rsidRPr="00E07094">
        <w:rPr>
          <w:i/>
        </w:rPr>
        <w:t>Aedes aegypti</w:t>
      </w:r>
      <w:r w:rsidRPr="00E07094">
        <w:t xml:space="preserve">. Il sera ensuite indispensable de vérifier la stabilité de l’introgression de la souche de bactérie </w:t>
      </w:r>
      <w:r w:rsidRPr="00E07094">
        <w:rPr>
          <w:i/>
        </w:rPr>
        <w:t>Wolbachia</w:t>
      </w:r>
      <w:r w:rsidRPr="00E07094">
        <w:t xml:space="preserve"> choisie au sein de la lignée de moustique </w:t>
      </w:r>
      <w:r w:rsidRPr="00E07094">
        <w:rPr>
          <w:i/>
        </w:rPr>
        <w:t>Aedes aegypti</w:t>
      </w:r>
      <w:r w:rsidRPr="00E07094">
        <w:t xml:space="preserve"> locale. Cette étape du projet bénéficiera du soutien d’équipes collaboratrices Australiennes grâce à leur expérience dans ce domaine (Ary Hoffman, Melbourne </w:t>
      </w:r>
      <w:proofErr w:type="spellStart"/>
      <w:r w:rsidRPr="00E07094">
        <w:t>University</w:t>
      </w:r>
      <w:proofErr w:type="spellEnd"/>
      <w:r w:rsidRPr="00E07094">
        <w:t xml:space="preserve"> et Prasad </w:t>
      </w:r>
      <w:proofErr w:type="spellStart"/>
      <w:r w:rsidRPr="00E07094">
        <w:t>Paradkar</w:t>
      </w:r>
      <w:proofErr w:type="spellEnd"/>
      <w:r w:rsidRPr="00E07094">
        <w:t>, CSIRO).</w:t>
      </w:r>
    </w:p>
    <w:p w:rsidR="00243706" w:rsidRPr="00E07094" w:rsidRDefault="00243706" w:rsidP="00243706">
      <w:pPr>
        <w:pStyle w:val="Titre3"/>
        <w:ind w:firstLine="708"/>
      </w:pPr>
      <w:r w:rsidRPr="00E07094" w:rsidDel="007E3B0D">
        <w:t xml:space="preserve"> </w:t>
      </w:r>
      <w:bookmarkStart w:id="8" w:name="_Toc100058918"/>
      <w:bookmarkStart w:id="9" w:name="_Toc108447161"/>
      <w:r w:rsidRPr="00E07094">
        <w:t xml:space="preserve">Analyse de la compétence vectorielle de la nouvelle lignée </w:t>
      </w:r>
      <w:proofErr w:type="spellStart"/>
      <w:r w:rsidRPr="00E07094">
        <w:rPr>
          <w:i/>
        </w:rPr>
        <w:t>Ae</w:t>
      </w:r>
      <w:proofErr w:type="spellEnd"/>
      <w:r w:rsidRPr="00E07094">
        <w:rPr>
          <w:i/>
        </w:rPr>
        <w:t>. Aegypti</w:t>
      </w:r>
      <w:bookmarkEnd w:id="8"/>
      <w:bookmarkEnd w:id="9"/>
      <w:r w:rsidRPr="00E07094">
        <w:rPr>
          <w:i/>
        </w:rPr>
        <w:t xml:space="preserve"> </w:t>
      </w:r>
    </w:p>
    <w:p w:rsidR="00243706" w:rsidRDefault="00243706" w:rsidP="00243706">
      <w:r w:rsidRPr="00E07094">
        <w:t>Le second objectif du projet se concentre la compétence vectorielle. Des infections expérimentales de la lignée locales d’</w:t>
      </w:r>
      <w:r w:rsidRPr="00E07094">
        <w:rPr>
          <w:i/>
        </w:rPr>
        <w:t xml:space="preserve">Aedes aegypti </w:t>
      </w:r>
      <w:r w:rsidRPr="00E07094">
        <w:t xml:space="preserve">porteuse de la bactérie </w:t>
      </w:r>
      <w:r w:rsidRPr="00E07094">
        <w:rPr>
          <w:i/>
        </w:rPr>
        <w:t>Wolbachia</w:t>
      </w:r>
      <w:r w:rsidRPr="00E07094">
        <w:t xml:space="preserve"> construite au cours du projet seront menées dans un laboratoire de sécurité biologique de niveau 3 (LSB3). Les virus qui seront principalement analysés sont ceux qui sont connus ou suspectés d’être transmis par </w:t>
      </w:r>
      <w:r w:rsidRPr="00E07094">
        <w:rPr>
          <w:i/>
        </w:rPr>
        <w:t>Aedes aegypti</w:t>
      </w:r>
      <w:r w:rsidRPr="00E07094">
        <w:t xml:space="preserve"> et qui seraient susceptible de circuler sur le territoire guyanais (Dengue, Chikungunya, Zika, Yellow </w:t>
      </w:r>
      <w:proofErr w:type="spellStart"/>
      <w:r w:rsidRPr="00E07094">
        <w:t>fever</w:t>
      </w:r>
      <w:proofErr w:type="spellEnd"/>
      <w:r w:rsidRPr="00E07094">
        <w:t xml:space="preserve">, </w:t>
      </w:r>
      <w:proofErr w:type="spellStart"/>
      <w:r w:rsidRPr="00E07094">
        <w:t>Mayaro</w:t>
      </w:r>
      <w:proofErr w:type="spellEnd"/>
      <w:r w:rsidRPr="00E07094">
        <w:t>).</w:t>
      </w:r>
    </w:p>
    <w:p w:rsidR="00C460DB" w:rsidRPr="00E07094" w:rsidRDefault="00C460DB" w:rsidP="00ED5F0D">
      <w:pPr>
        <w:pStyle w:val="Titre2"/>
        <w:numPr>
          <w:ilvl w:val="0"/>
          <w:numId w:val="5"/>
        </w:numPr>
      </w:pPr>
      <w:bookmarkStart w:id="10" w:name="_Toc108447162"/>
      <w:r>
        <w:t>Sciences humaines</w:t>
      </w:r>
      <w:bookmarkEnd w:id="10"/>
    </w:p>
    <w:p w:rsidR="00243706" w:rsidRPr="00E07094" w:rsidRDefault="00243706" w:rsidP="00243706">
      <w:pPr>
        <w:pStyle w:val="Titre3"/>
        <w:ind w:firstLine="708"/>
      </w:pPr>
      <w:bookmarkStart w:id="11" w:name="_Toc100058919"/>
      <w:bookmarkStart w:id="12" w:name="_Toc108447163"/>
      <w:r w:rsidRPr="00E07094">
        <w:t>Mise en lumière de l’opinion publique en Guyane</w:t>
      </w:r>
      <w:bookmarkEnd w:id="11"/>
      <w:bookmarkEnd w:id="12"/>
    </w:p>
    <w:p w:rsidR="00243706" w:rsidRDefault="00243706" w:rsidP="00243706">
      <w:r w:rsidRPr="00E07094">
        <w:t xml:space="preserve">Le troisième objectif du projet concerne l’acceptabilité de la méthode. </w:t>
      </w:r>
      <w:r w:rsidR="00544149">
        <w:t>L</w:t>
      </w:r>
      <w:r w:rsidRPr="00E07094">
        <w:t xml:space="preserve">a technologie </w:t>
      </w:r>
      <w:r w:rsidRPr="00E07094">
        <w:rPr>
          <w:i/>
        </w:rPr>
        <w:t>Wolbachia</w:t>
      </w:r>
      <w:r w:rsidRPr="00E07094">
        <w:t xml:space="preserve"> est toujours prohibée en France pour le contrôle de la transmission des arboviroses. Cependant, La Nouvelle Calédonie, un territoire français ultra-marin, bénéficie de règlementation spécifique à son territoire concernant les questions environnementales. Ce territoire, a donc déjà pu commencer les premiers essais pilotes sur le terrain contre la transmission de virus comme la Dengue</w:t>
      </w:r>
      <w:r w:rsidR="00526519">
        <w:t>, obtenant des résultats encourageants</w:t>
      </w:r>
      <w:r w:rsidRPr="00E07094">
        <w:t xml:space="preserve">.  La Guyane, est aussi une région tropicale ultra-marine, et elle non plus, n’est pas protégée de l’émergence ou de la réémergence d’arboviroses. </w:t>
      </w:r>
      <w:r w:rsidR="00544149">
        <w:t>La nécessité du développement de méthode de luttes anti-vectorielles respectueuses de l’environnement et de la santé humaine mais aussi durable dans le temps et efficace devient urgente. Cependant, p</w:t>
      </w:r>
      <w:r w:rsidRPr="00E07094">
        <w:t>eu importe la mét</w:t>
      </w:r>
      <w:r w:rsidR="00526519">
        <w:t>hode de lutte anti-vectorielle</w:t>
      </w:r>
      <w:r w:rsidR="00544149">
        <w:t>s</w:t>
      </w:r>
      <w:r w:rsidR="00526519">
        <w:t>, s</w:t>
      </w:r>
      <w:r w:rsidRPr="00E07094">
        <w:t xml:space="preserve">on succès repose sur l’acceptation par la population qui réside sur le territoire. </w:t>
      </w:r>
      <w:r w:rsidR="00526519">
        <w:t xml:space="preserve">En effet la population joue un rôle primordial dans le succès des méthodes de lutte anti-vectorielles. </w:t>
      </w:r>
      <w:r w:rsidRPr="00E07094">
        <w:t xml:space="preserve">Nous proposons donc, à travers des enquêtes d’opinions, d’évaluer l’admissibilité de la méthode </w:t>
      </w:r>
      <w:r w:rsidRPr="00E07094">
        <w:rPr>
          <w:i/>
        </w:rPr>
        <w:t>Wolbachia</w:t>
      </w:r>
      <w:r w:rsidR="00544149">
        <w:rPr>
          <w:i/>
        </w:rPr>
        <w:t xml:space="preserve">, </w:t>
      </w:r>
      <w:r w:rsidR="00544149" w:rsidRPr="00544149">
        <w:t>méthode de lutte innovante</w:t>
      </w:r>
      <w:r w:rsidR="00544149">
        <w:rPr>
          <w:i/>
        </w:rPr>
        <w:t>,</w:t>
      </w:r>
      <w:r w:rsidRPr="00E07094">
        <w:t xml:space="preserve"> en Guyane au début et à la fin du projet. Entre les phases d’enquête, des opérations de communications pourront être réalisé à différentes occasions. Ces études pourront être réalisées en collaborations et avec le soutien </w:t>
      </w:r>
      <w:r w:rsidR="00D676B5">
        <w:t xml:space="preserve">structures et </w:t>
      </w:r>
      <w:r w:rsidRPr="00E07094">
        <w:t>autorités locales</w:t>
      </w:r>
      <w:r w:rsidR="006D38DA">
        <w:t>.</w:t>
      </w:r>
      <w:r w:rsidR="000C3546">
        <w:t xml:space="preserve"> </w:t>
      </w:r>
    </w:p>
    <w:p w:rsidR="00991B7F" w:rsidRDefault="00991B7F" w:rsidP="00243706"/>
    <w:p w:rsidR="00ED5F0D" w:rsidRDefault="00ED5F0D" w:rsidP="00243706"/>
    <w:p w:rsidR="00ED5F0D" w:rsidRDefault="00ED5F0D" w:rsidP="00243706"/>
    <w:p w:rsidR="00ED5F0D" w:rsidRDefault="00ED5F0D" w:rsidP="00243706"/>
    <w:p w:rsidR="00991B7F" w:rsidRDefault="00991B7F" w:rsidP="00ED5F0D">
      <w:pPr>
        <w:pStyle w:val="Titre1"/>
        <w:numPr>
          <w:ilvl w:val="0"/>
          <w:numId w:val="7"/>
        </w:numPr>
        <w:jc w:val="both"/>
      </w:pPr>
      <w:bookmarkStart w:id="13" w:name="_Toc108447165"/>
      <w:r w:rsidRPr="00E04BB1">
        <w:lastRenderedPageBreak/>
        <w:t>Intervention en milieu scolaire</w:t>
      </w:r>
      <w:bookmarkEnd w:id="13"/>
    </w:p>
    <w:p w:rsidR="00991B7F" w:rsidRDefault="00991B7F" w:rsidP="00A741CA">
      <w:pPr>
        <w:spacing w:after="0"/>
      </w:pPr>
      <w:r w:rsidRPr="00E04BB1">
        <w:rPr>
          <w:b/>
        </w:rPr>
        <w:t>Intervenant</w:t>
      </w:r>
      <w:r>
        <w:t> : Emmanuelle Clervil</w:t>
      </w:r>
    </w:p>
    <w:p w:rsidR="00991B7F" w:rsidRPr="00D56FB6" w:rsidRDefault="00991B7F" w:rsidP="00A741CA">
      <w:pPr>
        <w:spacing w:after="0"/>
      </w:pPr>
      <w:r w:rsidRPr="00D56FB6">
        <w:rPr>
          <w:b/>
          <w:lang w:eastAsia="fr-FR"/>
        </w:rPr>
        <w:t>Contexte</w:t>
      </w:r>
    </w:p>
    <w:p w:rsidR="00991B7F" w:rsidRPr="00E04BB1" w:rsidRDefault="00991B7F" w:rsidP="00991B7F">
      <w:pPr>
        <w:rPr>
          <w:lang w:eastAsia="fr-FR"/>
        </w:rPr>
      </w:pPr>
      <w:r w:rsidRPr="00E04BB1">
        <w:rPr>
          <w:lang w:eastAsia="fr-FR"/>
        </w:rPr>
        <w:t xml:space="preserve">En Guyane, les épidémies de Dengue sont fréquentes et l'utilisation d'insecticides contre les </w:t>
      </w:r>
      <w:r>
        <w:rPr>
          <w:lang w:eastAsia="fr-FR"/>
        </w:rPr>
        <w:t xml:space="preserve">moustiques </w:t>
      </w:r>
      <w:r w:rsidRPr="00E04BB1">
        <w:rPr>
          <w:lang w:eastAsia="fr-FR"/>
        </w:rPr>
        <w:t xml:space="preserve">adultes ne suffisent pas à contrer </w:t>
      </w:r>
      <w:r>
        <w:rPr>
          <w:lang w:eastAsia="fr-FR"/>
        </w:rPr>
        <w:t>la circulation de ce virus</w:t>
      </w:r>
      <w:r w:rsidRPr="00E04BB1">
        <w:rPr>
          <w:lang w:eastAsia="fr-FR"/>
        </w:rPr>
        <w:t>.</w:t>
      </w:r>
    </w:p>
    <w:p w:rsidR="00991B7F" w:rsidRDefault="00991B7F" w:rsidP="00991B7F">
      <w:pPr>
        <w:rPr>
          <w:lang w:eastAsia="fr-FR"/>
        </w:rPr>
      </w:pPr>
      <w:r w:rsidRPr="00E04BB1">
        <w:rPr>
          <w:lang w:eastAsia="fr-FR"/>
        </w:rPr>
        <w:t>Des techniques de lutte</w:t>
      </w:r>
      <w:r>
        <w:rPr>
          <w:lang w:eastAsia="fr-FR"/>
        </w:rPr>
        <w:t>s</w:t>
      </w:r>
      <w:r w:rsidRPr="00E04BB1">
        <w:rPr>
          <w:lang w:eastAsia="fr-FR"/>
        </w:rPr>
        <w:t xml:space="preserve"> alternative</w:t>
      </w:r>
      <w:r>
        <w:rPr>
          <w:lang w:eastAsia="fr-FR"/>
        </w:rPr>
        <w:t>s</w:t>
      </w:r>
      <w:r w:rsidRPr="00E04BB1">
        <w:rPr>
          <w:lang w:eastAsia="fr-FR"/>
        </w:rPr>
        <w:t xml:space="preserve"> se développent partout dans le monde et l'une d'entre elle, la "méthode </w:t>
      </w:r>
      <w:r w:rsidRPr="00E04BB1">
        <w:rPr>
          <w:i/>
          <w:iCs/>
          <w:lang w:eastAsia="fr-FR"/>
        </w:rPr>
        <w:t>Wolbachia</w:t>
      </w:r>
      <w:r w:rsidRPr="00E04BB1">
        <w:rPr>
          <w:lang w:eastAsia="fr-FR"/>
        </w:rPr>
        <w:t>"</w:t>
      </w:r>
      <w:r>
        <w:rPr>
          <w:lang w:eastAsia="fr-FR"/>
        </w:rPr>
        <w:t>,</w:t>
      </w:r>
      <w:r w:rsidRPr="00E04BB1">
        <w:rPr>
          <w:lang w:eastAsia="fr-FR"/>
        </w:rPr>
        <w:t xml:space="preserve"> </w:t>
      </w:r>
      <w:r>
        <w:rPr>
          <w:lang w:eastAsia="fr-FR"/>
        </w:rPr>
        <w:t>a retenu notre attention</w:t>
      </w:r>
      <w:r w:rsidRPr="00E04BB1">
        <w:rPr>
          <w:lang w:eastAsia="fr-FR"/>
        </w:rPr>
        <w:t>.</w:t>
      </w:r>
      <w:r w:rsidR="00A741CA">
        <w:rPr>
          <w:lang w:eastAsia="fr-FR"/>
        </w:rPr>
        <w:t xml:space="preserve"> </w:t>
      </w:r>
      <w:r>
        <w:rPr>
          <w:lang w:eastAsia="fr-FR"/>
        </w:rPr>
        <w:t xml:space="preserve">Les bactéries du genre </w:t>
      </w:r>
      <w:r w:rsidRPr="00E6017A">
        <w:rPr>
          <w:i/>
          <w:lang w:eastAsia="fr-FR"/>
        </w:rPr>
        <w:t>Wolbachia</w:t>
      </w:r>
      <w:r>
        <w:rPr>
          <w:lang w:eastAsia="fr-FR"/>
        </w:rPr>
        <w:t xml:space="preserve"> sont connues maintenant, depuis presqu’un siècle. Les connaissances sur ces organismes ne font que s’accroître. Et des méthodes de lutte, durables et efficaces, Dengue ont été développées sur la base de leur utilisation afin de prévenir la circulation de certain virus comme </w:t>
      </w:r>
      <w:r w:rsidR="00A741CA">
        <w:rPr>
          <w:lang w:eastAsia="fr-FR"/>
        </w:rPr>
        <w:t xml:space="preserve">celui de </w:t>
      </w:r>
      <w:r>
        <w:rPr>
          <w:lang w:eastAsia="fr-FR"/>
        </w:rPr>
        <w:t>la Dengue.</w:t>
      </w:r>
    </w:p>
    <w:p w:rsidR="00991B7F" w:rsidRDefault="00991B7F" w:rsidP="00991B7F">
      <w:pPr>
        <w:rPr>
          <w:lang w:eastAsia="fr-FR"/>
        </w:rPr>
      </w:pPr>
      <w:r w:rsidRPr="008B16BE">
        <w:rPr>
          <w:lang w:eastAsia="fr-FR"/>
        </w:rPr>
        <w:t>En octobre 2021, le projet</w:t>
      </w:r>
      <w:r>
        <w:rPr>
          <w:lang w:eastAsia="fr-FR"/>
        </w:rPr>
        <w:t xml:space="preserve"> de thèse</w:t>
      </w:r>
      <w:r w:rsidRPr="008B16BE">
        <w:rPr>
          <w:lang w:eastAsia="fr-FR"/>
        </w:rPr>
        <w:t xml:space="preserve"> abordant la « Faisabilité et l’acceptabilité de la méthode </w:t>
      </w:r>
      <w:r w:rsidRPr="008B16BE">
        <w:rPr>
          <w:i/>
          <w:lang w:eastAsia="fr-FR"/>
        </w:rPr>
        <w:t>Wolbachia</w:t>
      </w:r>
      <w:r w:rsidRPr="008B16BE">
        <w:rPr>
          <w:lang w:eastAsia="fr-FR"/>
        </w:rPr>
        <w:t> </w:t>
      </w:r>
      <w:r>
        <w:rPr>
          <w:lang w:eastAsia="fr-FR"/>
        </w:rPr>
        <w:t>en Guyane</w:t>
      </w:r>
      <w:r w:rsidRPr="008B16BE">
        <w:rPr>
          <w:lang w:eastAsia="fr-FR"/>
        </w:rPr>
        <w:t>» a</w:t>
      </w:r>
      <w:r>
        <w:rPr>
          <w:lang w:eastAsia="fr-FR"/>
        </w:rPr>
        <w:t xml:space="preserve"> démarré au sein de l’Institut Pasteur de Guyane. </w:t>
      </w:r>
      <w:r w:rsidRPr="00E04BB1">
        <w:rPr>
          <w:lang w:eastAsia="fr-FR"/>
        </w:rPr>
        <w:t xml:space="preserve">Dans le cadre de l'axe "d'Acceptabilité de la méthode", nous souhaitons réaliser des enquêtes d'opinions auprès de lycéens (âgés </w:t>
      </w:r>
      <w:r w:rsidR="001645D3">
        <w:rPr>
          <w:lang w:eastAsia="fr-FR"/>
        </w:rPr>
        <w:t>entre 15 et 18 ans</w:t>
      </w:r>
      <w:r w:rsidRPr="00E04BB1">
        <w:rPr>
          <w:lang w:eastAsia="fr-FR"/>
        </w:rPr>
        <w:t>).</w:t>
      </w:r>
      <w:r>
        <w:rPr>
          <w:lang w:eastAsia="fr-FR"/>
        </w:rPr>
        <w:t xml:space="preserve"> Cette enquête sera réalisée de manière anonyme, les noms et prénoms et coordonnées personnels des élèves ne seront pas indiqués sur les feuilles questionnaires.</w:t>
      </w:r>
    </w:p>
    <w:p w:rsidR="00991B7F" w:rsidRDefault="00991B7F" w:rsidP="00A741CA">
      <w:pPr>
        <w:spacing w:after="0"/>
        <w:rPr>
          <w:b/>
          <w:lang w:eastAsia="fr-FR"/>
        </w:rPr>
      </w:pPr>
      <w:r w:rsidRPr="00E04BB1">
        <w:rPr>
          <w:b/>
          <w:lang w:eastAsia="fr-FR"/>
        </w:rPr>
        <w:t>Structure de l’intervention</w:t>
      </w:r>
    </w:p>
    <w:p w:rsidR="00991B7F" w:rsidRDefault="00991B7F" w:rsidP="00991B7F">
      <w:pPr>
        <w:rPr>
          <w:lang w:eastAsia="fr-FR"/>
        </w:rPr>
      </w:pPr>
      <w:r>
        <w:rPr>
          <w:lang w:eastAsia="fr-FR"/>
        </w:rPr>
        <w:t xml:space="preserve">L’intervention en milieu scolaire aura </w:t>
      </w:r>
      <w:r w:rsidR="001645D3">
        <w:rPr>
          <w:lang w:eastAsia="fr-FR"/>
        </w:rPr>
        <w:t xml:space="preserve">plusieurs objectifs. </w:t>
      </w:r>
      <w:r w:rsidR="001645D3" w:rsidRPr="001369AB">
        <w:rPr>
          <w:b/>
          <w:lang w:eastAsia="fr-FR"/>
        </w:rPr>
        <w:t>Le premier</w:t>
      </w:r>
      <w:r w:rsidR="001645D3">
        <w:rPr>
          <w:lang w:eastAsia="fr-FR"/>
        </w:rPr>
        <w:t xml:space="preserve"> sera de mettre en lumière les connaissances des jeunes guyanais sur les moustiques et leur biologie. Bien sûr, des ateliers de découvertes (observations des différents stades de vie des moustiques et de leurs milieux de vie). Ces derniers permettront de réaliser une sensibilisation sur les premiers gestes à réaliser chez soi pour prévenir la présence de moustiques. </w:t>
      </w:r>
      <w:r w:rsidR="001645D3" w:rsidRPr="001369AB">
        <w:rPr>
          <w:b/>
          <w:lang w:eastAsia="fr-FR"/>
        </w:rPr>
        <w:t>Le second objectif</w:t>
      </w:r>
      <w:r w:rsidR="001645D3">
        <w:rPr>
          <w:lang w:eastAsia="fr-FR"/>
        </w:rPr>
        <w:t xml:space="preserve"> sera de réaliser une présentation sur les différentes méthodes de lutte à grande échelles</w:t>
      </w:r>
      <w:r w:rsidR="001369AB">
        <w:rPr>
          <w:lang w:eastAsia="fr-FR"/>
        </w:rPr>
        <w:t xml:space="preserve"> utilisées actuellement mais aussi sur nouvelles innovation en matière de lutte anti vectorielle. Pour terminer, le </w:t>
      </w:r>
      <w:r w:rsidR="001369AB" w:rsidRPr="001369AB">
        <w:rPr>
          <w:b/>
          <w:lang w:eastAsia="fr-FR"/>
        </w:rPr>
        <w:t>troisième objectif</w:t>
      </w:r>
      <w:r w:rsidR="001369AB">
        <w:rPr>
          <w:lang w:eastAsia="fr-FR"/>
        </w:rPr>
        <w:t xml:space="preserve"> sera de réaliser une enquête d’opinion auprès de ces élèves concernant ces nouvelles méthodes de lutte. </w:t>
      </w:r>
    </w:p>
    <w:p w:rsidR="00954E17" w:rsidRDefault="00954E17" w:rsidP="001369AB">
      <w:pPr>
        <w:rPr>
          <w:lang w:eastAsia="fr-FR"/>
        </w:rPr>
      </w:pPr>
    </w:p>
    <w:p w:rsidR="00727F85" w:rsidRDefault="00727F85" w:rsidP="00397E7A">
      <w:pPr>
        <w:pStyle w:val="Titre"/>
        <w:jc w:val="center"/>
        <w:rPr>
          <w:sz w:val="48"/>
        </w:rPr>
      </w:pPr>
    </w:p>
    <w:p w:rsidR="00727F85" w:rsidRDefault="00727F85" w:rsidP="00397E7A">
      <w:pPr>
        <w:pStyle w:val="Titre"/>
        <w:jc w:val="center"/>
        <w:rPr>
          <w:sz w:val="48"/>
        </w:rPr>
      </w:pPr>
    </w:p>
    <w:p w:rsidR="00727F85" w:rsidRDefault="00727F85" w:rsidP="00397E7A">
      <w:pPr>
        <w:pStyle w:val="Titre"/>
        <w:jc w:val="center"/>
        <w:rPr>
          <w:sz w:val="48"/>
        </w:rPr>
      </w:pPr>
    </w:p>
    <w:p w:rsidR="00727F85" w:rsidRDefault="00727F85" w:rsidP="00397E7A">
      <w:pPr>
        <w:pStyle w:val="Titre"/>
        <w:jc w:val="center"/>
        <w:rPr>
          <w:sz w:val="48"/>
        </w:rPr>
      </w:pPr>
    </w:p>
    <w:p w:rsidR="00727F85" w:rsidRDefault="00727F85" w:rsidP="00D903E5">
      <w:pPr>
        <w:pStyle w:val="Titre"/>
        <w:rPr>
          <w:sz w:val="48"/>
        </w:rPr>
      </w:pPr>
    </w:p>
    <w:p w:rsidR="00727F85" w:rsidRDefault="00727F85" w:rsidP="00397E7A">
      <w:pPr>
        <w:pStyle w:val="Titre"/>
        <w:jc w:val="center"/>
        <w:rPr>
          <w:sz w:val="48"/>
        </w:rPr>
      </w:pPr>
    </w:p>
    <w:p w:rsidR="00397E7A" w:rsidRPr="007435DA" w:rsidRDefault="00397E7A" w:rsidP="00397E7A">
      <w:pPr>
        <w:pStyle w:val="Titre"/>
        <w:jc w:val="center"/>
        <w:rPr>
          <w:sz w:val="48"/>
        </w:rPr>
      </w:pPr>
      <w:r>
        <w:rPr>
          <w:sz w:val="48"/>
        </w:rPr>
        <w:t>Questionnaire d’enquête « Lycées » (1/2)</w:t>
      </w:r>
    </w:p>
    <w:p w:rsidR="00397E7A" w:rsidRDefault="00397E7A" w:rsidP="00397E7A">
      <w:pPr>
        <w:pStyle w:val="Titre1"/>
        <w:sectPr w:rsidR="00397E7A" w:rsidSect="00BD116A">
          <w:footerReference w:type="default" r:id="rId10"/>
          <w:pgSz w:w="11906" w:h="16838"/>
          <w:pgMar w:top="1417" w:right="1417" w:bottom="1417" w:left="1417" w:header="708" w:footer="708" w:gutter="0"/>
          <w:cols w:space="708"/>
          <w:docGrid w:linePitch="360"/>
        </w:sectPr>
      </w:pPr>
    </w:p>
    <w:p w:rsidR="00397E7A" w:rsidRPr="00AA10DB" w:rsidRDefault="00397E7A" w:rsidP="00397E7A">
      <w:pPr>
        <w:pStyle w:val="Titre2"/>
      </w:pPr>
      <w:r w:rsidRPr="00AA10DB">
        <w:t xml:space="preserve">Variables personnelles : </w:t>
      </w:r>
    </w:p>
    <w:p w:rsidR="00397E7A" w:rsidRPr="005372BD" w:rsidRDefault="00397E7A" w:rsidP="00397E7A">
      <w:pPr>
        <w:pStyle w:val="Paragraphedeliste"/>
        <w:numPr>
          <w:ilvl w:val="0"/>
          <w:numId w:val="25"/>
        </w:numPr>
        <w:rPr>
          <w:sz w:val="20"/>
        </w:rPr>
      </w:pPr>
      <w:r w:rsidRPr="005372BD">
        <w:rPr>
          <w:b/>
          <w:sz w:val="20"/>
        </w:rPr>
        <w:t>Sexe</w:t>
      </w:r>
      <w:r w:rsidRPr="005372BD">
        <w:rPr>
          <w:sz w:val="20"/>
        </w:rPr>
        <w:t xml:space="preserve"> : </w:t>
      </w:r>
    </w:p>
    <w:p w:rsidR="00397E7A" w:rsidRPr="002E2BC8" w:rsidRDefault="00397E7A" w:rsidP="00397E7A">
      <w:pPr>
        <w:pStyle w:val="Paragraphedeliste"/>
        <w:numPr>
          <w:ilvl w:val="0"/>
          <w:numId w:val="14"/>
        </w:numPr>
        <w:rPr>
          <w:sz w:val="20"/>
        </w:rPr>
      </w:pPr>
      <w:r w:rsidRPr="002E2BC8">
        <w:rPr>
          <w:sz w:val="20"/>
        </w:rPr>
        <w:t xml:space="preserve">Homme </w:t>
      </w:r>
    </w:p>
    <w:p w:rsidR="00397E7A" w:rsidRDefault="00397E7A" w:rsidP="00397E7A">
      <w:pPr>
        <w:pStyle w:val="Paragraphedeliste"/>
        <w:numPr>
          <w:ilvl w:val="0"/>
          <w:numId w:val="14"/>
        </w:numPr>
        <w:rPr>
          <w:sz w:val="20"/>
        </w:rPr>
      </w:pPr>
      <w:r w:rsidRPr="002E2BC8">
        <w:rPr>
          <w:sz w:val="20"/>
        </w:rPr>
        <w:t>Femme</w:t>
      </w:r>
    </w:p>
    <w:p w:rsidR="00397E7A" w:rsidRDefault="00397E7A" w:rsidP="00397E7A">
      <w:pPr>
        <w:pStyle w:val="Paragraphedeliste"/>
        <w:rPr>
          <w:sz w:val="20"/>
        </w:rPr>
      </w:pPr>
    </w:p>
    <w:p w:rsidR="00397E7A" w:rsidRPr="005372BD" w:rsidRDefault="00397E7A" w:rsidP="00397E7A">
      <w:pPr>
        <w:pStyle w:val="Paragraphedeliste"/>
        <w:numPr>
          <w:ilvl w:val="0"/>
          <w:numId w:val="25"/>
        </w:numPr>
        <w:rPr>
          <w:b/>
          <w:sz w:val="20"/>
        </w:rPr>
      </w:pPr>
      <w:r w:rsidRPr="005372BD">
        <w:rPr>
          <w:b/>
          <w:sz w:val="20"/>
        </w:rPr>
        <w:t>Lieux de naissance :</w:t>
      </w:r>
    </w:p>
    <w:p w:rsidR="00397E7A" w:rsidRDefault="00397E7A" w:rsidP="00397E7A">
      <w:pPr>
        <w:pStyle w:val="Paragraphedeliste"/>
        <w:numPr>
          <w:ilvl w:val="0"/>
          <w:numId w:val="24"/>
        </w:numPr>
        <w:rPr>
          <w:sz w:val="20"/>
        </w:rPr>
      </w:pPr>
      <w:r>
        <w:rPr>
          <w:sz w:val="20"/>
        </w:rPr>
        <w:t>Guyane française</w:t>
      </w:r>
    </w:p>
    <w:p w:rsidR="00397E7A" w:rsidRDefault="00397E7A" w:rsidP="00397E7A">
      <w:pPr>
        <w:pStyle w:val="Paragraphedeliste"/>
        <w:numPr>
          <w:ilvl w:val="0"/>
          <w:numId w:val="24"/>
        </w:numPr>
        <w:rPr>
          <w:sz w:val="20"/>
        </w:rPr>
      </w:pPr>
      <w:r>
        <w:rPr>
          <w:sz w:val="20"/>
        </w:rPr>
        <w:t>Etranger</w:t>
      </w:r>
    </w:p>
    <w:p w:rsidR="00397E7A" w:rsidRDefault="00397E7A" w:rsidP="00397E7A">
      <w:pPr>
        <w:pStyle w:val="Paragraphedeliste"/>
        <w:numPr>
          <w:ilvl w:val="0"/>
          <w:numId w:val="24"/>
        </w:numPr>
        <w:rPr>
          <w:sz w:val="20"/>
        </w:rPr>
      </w:pPr>
      <w:r>
        <w:rPr>
          <w:sz w:val="20"/>
        </w:rPr>
        <w:t>France métropolitaine (autre DOM-TOM)</w:t>
      </w:r>
    </w:p>
    <w:p w:rsidR="00397E7A" w:rsidRPr="00AA10DB" w:rsidRDefault="00397E7A" w:rsidP="00397E7A">
      <w:pPr>
        <w:pStyle w:val="Titre2"/>
      </w:pPr>
      <w:r w:rsidRPr="00AA10DB">
        <w:t xml:space="preserve">Environnement de vie : </w:t>
      </w:r>
    </w:p>
    <w:p w:rsidR="00397E7A" w:rsidRDefault="00397E7A" w:rsidP="00397E7A">
      <w:pPr>
        <w:pStyle w:val="Paragraphedeliste"/>
        <w:numPr>
          <w:ilvl w:val="0"/>
          <w:numId w:val="25"/>
        </w:numPr>
        <w:rPr>
          <w:b/>
          <w:sz w:val="20"/>
        </w:rPr>
      </w:pPr>
      <w:r>
        <w:rPr>
          <w:b/>
          <w:sz w:val="20"/>
        </w:rPr>
        <w:t>Commune de résidence :</w:t>
      </w:r>
    </w:p>
    <w:p w:rsidR="00397E7A" w:rsidRPr="00397E7A" w:rsidRDefault="00397E7A" w:rsidP="00397E7A">
      <w:pPr>
        <w:pStyle w:val="Paragraphedeliste"/>
        <w:rPr>
          <w:b/>
          <w:sz w:val="20"/>
        </w:rPr>
      </w:pPr>
      <w:r>
        <w:rPr>
          <w:b/>
          <w:sz w:val="20"/>
        </w:rPr>
        <w:t>………………………………………………</w:t>
      </w:r>
    </w:p>
    <w:p w:rsidR="00397E7A" w:rsidRPr="00AA10DB" w:rsidRDefault="00397E7A" w:rsidP="00397E7A">
      <w:pPr>
        <w:pStyle w:val="Titre2"/>
      </w:pPr>
      <w:r w:rsidRPr="00AA10DB">
        <w:t>Variable d’exposition</w:t>
      </w:r>
    </w:p>
    <w:p w:rsidR="00397E7A" w:rsidRPr="005372BD" w:rsidRDefault="00397E7A" w:rsidP="00397E7A">
      <w:pPr>
        <w:pStyle w:val="Paragraphedeliste"/>
        <w:numPr>
          <w:ilvl w:val="0"/>
          <w:numId w:val="25"/>
        </w:numPr>
        <w:rPr>
          <w:b/>
          <w:sz w:val="20"/>
        </w:rPr>
      </w:pPr>
      <w:r w:rsidRPr="005372BD">
        <w:rPr>
          <w:b/>
          <w:sz w:val="20"/>
        </w:rPr>
        <w:t>Fréquence des piqûres</w:t>
      </w:r>
      <w:r>
        <w:rPr>
          <w:b/>
          <w:sz w:val="20"/>
        </w:rPr>
        <w:t xml:space="preserve"> de moustiques :</w:t>
      </w:r>
    </w:p>
    <w:p w:rsidR="00397E7A" w:rsidRDefault="00397E7A" w:rsidP="00397E7A">
      <w:pPr>
        <w:pStyle w:val="Paragraphedeliste"/>
        <w:numPr>
          <w:ilvl w:val="0"/>
          <w:numId w:val="10"/>
        </w:numPr>
        <w:rPr>
          <w:sz w:val="20"/>
        </w:rPr>
      </w:pPr>
      <w:r w:rsidRPr="00BD116A">
        <w:rPr>
          <w:sz w:val="20"/>
        </w:rPr>
        <w:t>Jamais</w:t>
      </w:r>
    </w:p>
    <w:p w:rsidR="00397E7A" w:rsidRDefault="00397E7A" w:rsidP="00397E7A">
      <w:pPr>
        <w:pStyle w:val="Paragraphedeliste"/>
        <w:numPr>
          <w:ilvl w:val="0"/>
          <w:numId w:val="10"/>
        </w:numPr>
        <w:rPr>
          <w:sz w:val="20"/>
        </w:rPr>
      </w:pPr>
      <w:r w:rsidRPr="00BD116A">
        <w:rPr>
          <w:sz w:val="20"/>
        </w:rPr>
        <w:t>Occasionnellement</w:t>
      </w:r>
    </w:p>
    <w:p w:rsidR="00397E7A" w:rsidRPr="002E2BC8" w:rsidRDefault="00397E7A" w:rsidP="00397E7A">
      <w:pPr>
        <w:pStyle w:val="Paragraphedeliste"/>
        <w:numPr>
          <w:ilvl w:val="0"/>
          <w:numId w:val="10"/>
        </w:numPr>
        <w:rPr>
          <w:sz w:val="20"/>
        </w:rPr>
      </w:pPr>
      <w:r w:rsidRPr="002E2BC8">
        <w:rPr>
          <w:sz w:val="20"/>
        </w:rPr>
        <w:t>Tous les jours</w:t>
      </w:r>
    </w:p>
    <w:p w:rsidR="00397E7A" w:rsidRDefault="00397E7A" w:rsidP="00397E7A">
      <w:pPr>
        <w:pStyle w:val="Paragraphedeliste"/>
        <w:numPr>
          <w:ilvl w:val="0"/>
          <w:numId w:val="10"/>
        </w:numPr>
        <w:rPr>
          <w:sz w:val="20"/>
        </w:rPr>
      </w:pPr>
      <w:r w:rsidRPr="002E2BC8">
        <w:rPr>
          <w:sz w:val="20"/>
        </w:rPr>
        <w:t>Toute la journée</w:t>
      </w:r>
    </w:p>
    <w:p w:rsidR="00397E7A" w:rsidRPr="00CD2B2F" w:rsidRDefault="00397E7A" w:rsidP="00397E7A">
      <w:pPr>
        <w:pStyle w:val="Paragraphedeliste"/>
        <w:rPr>
          <w:sz w:val="20"/>
        </w:rPr>
      </w:pPr>
    </w:p>
    <w:p w:rsidR="00397E7A" w:rsidRPr="005372BD" w:rsidRDefault="00397E7A" w:rsidP="00397E7A">
      <w:pPr>
        <w:pStyle w:val="Paragraphedeliste"/>
        <w:numPr>
          <w:ilvl w:val="0"/>
          <w:numId w:val="25"/>
        </w:numPr>
        <w:rPr>
          <w:b/>
          <w:sz w:val="20"/>
        </w:rPr>
      </w:pPr>
      <w:r>
        <w:rPr>
          <w:b/>
          <w:sz w:val="20"/>
        </w:rPr>
        <w:t>Y-a-t-il eu des c</w:t>
      </w:r>
      <w:r w:rsidRPr="005372BD">
        <w:rPr>
          <w:b/>
          <w:sz w:val="20"/>
        </w:rPr>
        <w:t>as de Dengue au sein de la famille</w:t>
      </w:r>
      <w:r>
        <w:rPr>
          <w:b/>
          <w:sz w:val="20"/>
        </w:rPr>
        <w:t xml:space="preserve"> ces 3 dernières années ?</w:t>
      </w:r>
    </w:p>
    <w:p w:rsidR="00397E7A" w:rsidRPr="002E2BC8" w:rsidRDefault="00397E7A" w:rsidP="00397E7A">
      <w:pPr>
        <w:pStyle w:val="Paragraphedeliste"/>
        <w:numPr>
          <w:ilvl w:val="0"/>
          <w:numId w:val="11"/>
        </w:numPr>
        <w:rPr>
          <w:sz w:val="20"/>
        </w:rPr>
      </w:pPr>
      <w:r w:rsidRPr="002E2BC8">
        <w:rPr>
          <w:sz w:val="20"/>
        </w:rPr>
        <w:t>Suspicion (état de faiblesse pouvant s’apparenter à de la Dengue)</w:t>
      </w:r>
    </w:p>
    <w:p w:rsidR="00397E7A" w:rsidRPr="002E2BC8" w:rsidRDefault="00397E7A" w:rsidP="00397E7A">
      <w:pPr>
        <w:pStyle w:val="Paragraphedeliste"/>
        <w:numPr>
          <w:ilvl w:val="0"/>
          <w:numId w:val="11"/>
        </w:numPr>
        <w:rPr>
          <w:sz w:val="20"/>
        </w:rPr>
      </w:pPr>
      <w:r w:rsidRPr="002E2BC8">
        <w:rPr>
          <w:sz w:val="20"/>
        </w:rPr>
        <w:t>Non</w:t>
      </w:r>
    </w:p>
    <w:p w:rsidR="00397E7A" w:rsidRDefault="00397E7A" w:rsidP="00397E7A">
      <w:pPr>
        <w:pStyle w:val="Paragraphedeliste"/>
        <w:numPr>
          <w:ilvl w:val="0"/>
          <w:numId w:val="11"/>
        </w:numPr>
        <w:rPr>
          <w:sz w:val="20"/>
        </w:rPr>
      </w:pPr>
      <w:r>
        <w:rPr>
          <w:sz w:val="20"/>
        </w:rPr>
        <w:t>Oui </w:t>
      </w:r>
    </w:p>
    <w:p w:rsidR="00397E7A" w:rsidRDefault="00397E7A" w:rsidP="00397E7A">
      <w:pPr>
        <w:pStyle w:val="Titre1"/>
        <w:sectPr w:rsidR="00397E7A" w:rsidSect="00397E7A">
          <w:type w:val="continuous"/>
          <w:pgSz w:w="11906" w:h="16838"/>
          <w:pgMar w:top="1417" w:right="566" w:bottom="993" w:left="709" w:header="708" w:footer="708" w:gutter="0"/>
          <w:cols w:space="708"/>
          <w:docGrid w:linePitch="360"/>
        </w:sectPr>
      </w:pPr>
    </w:p>
    <w:p w:rsidR="00397E7A" w:rsidRPr="00AA10DB" w:rsidRDefault="00397E7A" w:rsidP="00397E7A">
      <w:pPr>
        <w:pStyle w:val="Titre2"/>
      </w:pPr>
      <w:r>
        <w:t>S</w:t>
      </w:r>
      <w:r w:rsidRPr="00AA10DB">
        <w:t>avoir/connaissances</w:t>
      </w:r>
    </w:p>
    <w:p w:rsidR="00397E7A" w:rsidRPr="005372BD" w:rsidRDefault="00397E7A" w:rsidP="00397E7A">
      <w:pPr>
        <w:pStyle w:val="Paragraphedeliste"/>
        <w:numPr>
          <w:ilvl w:val="0"/>
          <w:numId w:val="25"/>
        </w:numPr>
        <w:rPr>
          <w:b/>
          <w:sz w:val="20"/>
        </w:rPr>
      </w:pPr>
      <w:r>
        <w:rPr>
          <w:b/>
          <w:sz w:val="20"/>
        </w:rPr>
        <w:t>A votre avis,  q</w:t>
      </w:r>
      <w:r w:rsidRPr="005372BD">
        <w:rPr>
          <w:b/>
          <w:sz w:val="20"/>
        </w:rPr>
        <w:t xml:space="preserve">uelles maladies sont transmises par les moustiques ? </w:t>
      </w:r>
    </w:p>
    <w:p w:rsidR="00397E7A" w:rsidRDefault="00397E7A" w:rsidP="00397E7A">
      <w:pPr>
        <w:pStyle w:val="Paragraphedeliste"/>
        <w:numPr>
          <w:ilvl w:val="0"/>
          <w:numId w:val="19"/>
        </w:numPr>
        <w:rPr>
          <w:sz w:val="20"/>
        </w:rPr>
      </w:pPr>
      <w:r>
        <w:rPr>
          <w:sz w:val="20"/>
        </w:rPr>
        <w:t>Dengue</w:t>
      </w:r>
    </w:p>
    <w:p w:rsidR="00397E7A" w:rsidRDefault="00397E7A" w:rsidP="00397E7A">
      <w:pPr>
        <w:pStyle w:val="Paragraphedeliste"/>
        <w:numPr>
          <w:ilvl w:val="0"/>
          <w:numId w:val="19"/>
        </w:numPr>
        <w:rPr>
          <w:sz w:val="20"/>
        </w:rPr>
      </w:pPr>
      <w:r>
        <w:rPr>
          <w:sz w:val="20"/>
        </w:rPr>
        <w:t>Grippe</w:t>
      </w:r>
    </w:p>
    <w:p w:rsidR="00397E7A" w:rsidRDefault="00397E7A" w:rsidP="00397E7A">
      <w:pPr>
        <w:pStyle w:val="Paragraphedeliste"/>
        <w:numPr>
          <w:ilvl w:val="0"/>
          <w:numId w:val="19"/>
        </w:numPr>
        <w:rPr>
          <w:sz w:val="20"/>
        </w:rPr>
      </w:pPr>
      <w:r>
        <w:rPr>
          <w:sz w:val="20"/>
        </w:rPr>
        <w:t>Zika</w:t>
      </w:r>
    </w:p>
    <w:p w:rsidR="00397E7A" w:rsidRDefault="00397E7A" w:rsidP="00397E7A">
      <w:pPr>
        <w:pStyle w:val="Paragraphedeliste"/>
        <w:numPr>
          <w:ilvl w:val="0"/>
          <w:numId w:val="19"/>
        </w:numPr>
        <w:rPr>
          <w:sz w:val="20"/>
        </w:rPr>
      </w:pPr>
      <w:r>
        <w:rPr>
          <w:sz w:val="20"/>
        </w:rPr>
        <w:t>Paludisme</w:t>
      </w:r>
    </w:p>
    <w:p w:rsidR="00397E7A" w:rsidRDefault="00397E7A" w:rsidP="00397E7A">
      <w:pPr>
        <w:pStyle w:val="Paragraphedeliste"/>
        <w:numPr>
          <w:ilvl w:val="0"/>
          <w:numId w:val="19"/>
        </w:numPr>
        <w:rPr>
          <w:sz w:val="20"/>
        </w:rPr>
      </w:pPr>
      <w:r>
        <w:rPr>
          <w:sz w:val="20"/>
        </w:rPr>
        <w:t>VIH</w:t>
      </w:r>
    </w:p>
    <w:p w:rsidR="00397E7A" w:rsidRDefault="00397E7A" w:rsidP="00397E7A">
      <w:pPr>
        <w:pStyle w:val="Paragraphedeliste"/>
        <w:numPr>
          <w:ilvl w:val="0"/>
          <w:numId w:val="19"/>
        </w:numPr>
        <w:rPr>
          <w:sz w:val="20"/>
        </w:rPr>
      </w:pPr>
      <w:r>
        <w:rPr>
          <w:sz w:val="20"/>
        </w:rPr>
        <w:t>Chikungunya</w:t>
      </w:r>
    </w:p>
    <w:p w:rsidR="00397E7A" w:rsidRPr="00BD116A" w:rsidRDefault="00397E7A" w:rsidP="00397E7A">
      <w:pPr>
        <w:pStyle w:val="Paragraphedeliste"/>
        <w:numPr>
          <w:ilvl w:val="0"/>
          <w:numId w:val="19"/>
        </w:numPr>
        <w:rPr>
          <w:sz w:val="20"/>
        </w:rPr>
      </w:pPr>
      <w:proofErr w:type="spellStart"/>
      <w:r>
        <w:rPr>
          <w:sz w:val="20"/>
        </w:rPr>
        <w:t>Covid</w:t>
      </w:r>
      <w:proofErr w:type="spellEnd"/>
      <w:r>
        <w:rPr>
          <w:sz w:val="20"/>
        </w:rPr>
        <w:t xml:space="preserve"> </w:t>
      </w:r>
    </w:p>
    <w:p w:rsidR="00397E7A" w:rsidRPr="00272FEF" w:rsidRDefault="00397E7A" w:rsidP="00397E7A">
      <w:pPr>
        <w:pStyle w:val="Paragraphedeliste"/>
        <w:rPr>
          <w:sz w:val="20"/>
        </w:rPr>
      </w:pPr>
    </w:p>
    <w:p w:rsidR="00397E7A" w:rsidRPr="005372BD" w:rsidRDefault="00397E7A" w:rsidP="00397E7A">
      <w:pPr>
        <w:pStyle w:val="Paragraphedeliste"/>
        <w:numPr>
          <w:ilvl w:val="0"/>
          <w:numId w:val="25"/>
        </w:numPr>
        <w:rPr>
          <w:b/>
          <w:sz w:val="20"/>
        </w:rPr>
      </w:pPr>
      <w:r w:rsidRPr="005372BD">
        <w:rPr>
          <w:b/>
          <w:sz w:val="20"/>
        </w:rPr>
        <w:t xml:space="preserve">Est-ce que </w:t>
      </w:r>
      <w:r>
        <w:rPr>
          <w:b/>
          <w:sz w:val="20"/>
        </w:rPr>
        <w:t>l</w:t>
      </w:r>
      <w:r w:rsidRPr="005372BD">
        <w:rPr>
          <w:b/>
          <w:sz w:val="20"/>
        </w:rPr>
        <w:t xml:space="preserve">es maladies </w:t>
      </w:r>
      <w:r>
        <w:rPr>
          <w:b/>
          <w:sz w:val="20"/>
        </w:rPr>
        <w:t xml:space="preserve">transmises par les moustiques </w:t>
      </w:r>
      <w:r w:rsidRPr="005372BD">
        <w:rPr>
          <w:b/>
          <w:sz w:val="20"/>
        </w:rPr>
        <w:t>vous inquiète</w:t>
      </w:r>
      <w:r>
        <w:rPr>
          <w:b/>
          <w:sz w:val="20"/>
        </w:rPr>
        <w:t>nt</w:t>
      </w:r>
      <w:r w:rsidRPr="005372BD">
        <w:rPr>
          <w:b/>
          <w:sz w:val="20"/>
        </w:rPr>
        <w:t> ?</w:t>
      </w:r>
    </w:p>
    <w:tbl>
      <w:tblPr>
        <w:tblStyle w:val="Grilledutableau"/>
        <w:tblW w:w="5082" w:type="dxa"/>
        <w:tblInd w:w="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5"/>
        <w:gridCol w:w="354"/>
        <w:gridCol w:w="354"/>
        <w:gridCol w:w="354"/>
        <w:gridCol w:w="354"/>
        <w:gridCol w:w="354"/>
        <w:gridCol w:w="354"/>
        <w:gridCol w:w="354"/>
        <w:gridCol w:w="354"/>
        <w:gridCol w:w="1125"/>
      </w:tblGrid>
      <w:tr w:rsidR="00397E7A" w:rsidRPr="002E2BC8" w:rsidTr="00397E7A">
        <w:trPr>
          <w:trHeight w:val="147"/>
        </w:trPr>
        <w:tc>
          <w:tcPr>
            <w:tcW w:w="1125" w:type="dxa"/>
          </w:tcPr>
          <w:p w:rsidR="00397E7A" w:rsidRPr="002E2BC8" w:rsidRDefault="00397E7A" w:rsidP="001555AD">
            <w:pPr>
              <w:jc w:val="right"/>
              <w:rPr>
                <w:sz w:val="20"/>
              </w:rPr>
            </w:pPr>
            <w:r w:rsidRPr="002E2BC8">
              <w:rPr>
                <w:sz w:val="20"/>
              </w:rPr>
              <w:t>1</w:t>
            </w:r>
          </w:p>
        </w:tc>
        <w:tc>
          <w:tcPr>
            <w:tcW w:w="354" w:type="dxa"/>
          </w:tcPr>
          <w:p w:rsidR="00397E7A" w:rsidRPr="002E2BC8" w:rsidRDefault="00397E7A" w:rsidP="001555AD">
            <w:pPr>
              <w:rPr>
                <w:sz w:val="20"/>
              </w:rPr>
            </w:pPr>
            <w:r w:rsidRPr="002E2BC8">
              <w:rPr>
                <w:sz w:val="20"/>
              </w:rPr>
              <w:t>2</w:t>
            </w:r>
          </w:p>
        </w:tc>
        <w:tc>
          <w:tcPr>
            <w:tcW w:w="354" w:type="dxa"/>
          </w:tcPr>
          <w:p w:rsidR="00397E7A" w:rsidRPr="002E2BC8" w:rsidRDefault="00397E7A" w:rsidP="001555AD">
            <w:pPr>
              <w:rPr>
                <w:sz w:val="20"/>
              </w:rPr>
            </w:pPr>
            <w:r w:rsidRPr="002E2BC8">
              <w:rPr>
                <w:sz w:val="20"/>
              </w:rPr>
              <w:t>3</w:t>
            </w:r>
          </w:p>
        </w:tc>
        <w:tc>
          <w:tcPr>
            <w:tcW w:w="354" w:type="dxa"/>
          </w:tcPr>
          <w:p w:rsidR="00397E7A" w:rsidRPr="002E2BC8" w:rsidRDefault="00397E7A" w:rsidP="001555AD">
            <w:pPr>
              <w:rPr>
                <w:sz w:val="20"/>
              </w:rPr>
            </w:pPr>
            <w:r w:rsidRPr="002E2BC8">
              <w:rPr>
                <w:sz w:val="20"/>
              </w:rPr>
              <w:t>4</w:t>
            </w:r>
          </w:p>
        </w:tc>
        <w:tc>
          <w:tcPr>
            <w:tcW w:w="354" w:type="dxa"/>
          </w:tcPr>
          <w:p w:rsidR="00397E7A" w:rsidRPr="002E2BC8" w:rsidRDefault="00397E7A" w:rsidP="001555AD">
            <w:pPr>
              <w:rPr>
                <w:sz w:val="20"/>
              </w:rPr>
            </w:pPr>
            <w:r w:rsidRPr="002E2BC8">
              <w:rPr>
                <w:sz w:val="20"/>
              </w:rPr>
              <w:t>5</w:t>
            </w:r>
          </w:p>
        </w:tc>
        <w:tc>
          <w:tcPr>
            <w:tcW w:w="354" w:type="dxa"/>
          </w:tcPr>
          <w:p w:rsidR="00397E7A" w:rsidRPr="002E2BC8" w:rsidRDefault="00397E7A" w:rsidP="001555AD">
            <w:pPr>
              <w:rPr>
                <w:sz w:val="20"/>
              </w:rPr>
            </w:pPr>
            <w:r w:rsidRPr="002E2BC8">
              <w:rPr>
                <w:sz w:val="20"/>
              </w:rPr>
              <w:t>6</w:t>
            </w:r>
          </w:p>
        </w:tc>
        <w:tc>
          <w:tcPr>
            <w:tcW w:w="354" w:type="dxa"/>
          </w:tcPr>
          <w:p w:rsidR="00397E7A" w:rsidRPr="002E2BC8" w:rsidRDefault="00397E7A" w:rsidP="001555AD">
            <w:pPr>
              <w:rPr>
                <w:sz w:val="20"/>
              </w:rPr>
            </w:pPr>
            <w:r w:rsidRPr="002E2BC8">
              <w:rPr>
                <w:sz w:val="20"/>
              </w:rPr>
              <w:t>7</w:t>
            </w:r>
          </w:p>
        </w:tc>
        <w:tc>
          <w:tcPr>
            <w:tcW w:w="354" w:type="dxa"/>
          </w:tcPr>
          <w:p w:rsidR="00397E7A" w:rsidRPr="002E2BC8" w:rsidRDefault="00397E7A" w:rsidP="001555AD">
            <w:pPr>
              <w:rPr>
                <w:sz w:val="20"/>
              </w:rPr>
            </w:pPr>
            <w:r w:rsidRPr="002E2BC8">
              <w:rPr>
                <w:sz w:val="20"/>
              </w:rPr>
              <w:t>8</w:t>
            </w:r>
          </w:p>
        </w:tc>
        <w:tc>
          <w:tcPr>
            <w:tcW w:w="354" w:type="dxa"/>
          </w:tcPr>
          <w:p w:rsidR="00397E7A" w:rsidRPr="002E2BC8" w:rsidRDefault="00397E7A" w:rsidP="001555AD">
            <w:pPr>
              <w:rPr>
                <w:sz w:val="20"/>
              </w:rPr>
            </w:pPr>
            <w:r w:rsidRPr="002E2BC8">
              <w:rPr>
                <w:sz w:val="20"/>
              </w:rPr>
              <w:t>9</w:t>
            </w:r>
          </w:p>
        </w:tc>
        <w:tc>
          <w:tcPr>
            <w:tcW w:w="1125" w:type="dxa"/>
          </w:tcPr>
          <w:p w:rsidR="00397E7A" w:rsidRPr="002E2BC8" w:rsidRDefault="00397E7A" w:rsidP="001555AD">
            <w:pPr>
              <w:rPr>
                <w:sz w:val="20"/>
              </w:rPr>
            </w:pPr>
            <w:r w:rsidRPr="002E2BC8">
              <w:rPr>
                <w:sz w:val="20"/>
              </w:rPr>
              <w:t>10</w:t>
            </w:r>
          </w:p>
        </w:tc>
      </w:tr>
      <w:tr w:rsidR="00397E7A" w:rsidRPr="002E2BC8" w:rsidTr="00397E7A">
        <w:trPr>
          <w:trHeight w:val="449"/>
        </w:trPr>
        <w:tc>
          <w:tcPr>
            <w:tcW w:w="1125" w:type="dxa"/>
          </w:tcPr>
          <w:p w:rsidR="00397E7A" w:rsidRPr="002E2BC8" w:rsidRDefault="00397E7A" w:rsidP="001555AD">
            <w:pPr>
              <w:rPr>
                <w:sz w:val="20"/>
              </w:rPr>
            </w:pPr>
            <w:r>
              <w:rPr>
                <w:sz w:val="20"/>
              </w:rPr>
              <w:t>Pas inquiet(e)</w:t>
            </w:r>
          </w:p>
        </w:tc>
        <w:tc>
          <w:tcPr>
            <w:tcW w:w="354" w:type="dxa"/>
          </w:tcPr>
          <w:p w:rsidR="00397E7A" w:rsidRPr="002E2BC8" w:rsidRDefault="00397E7A" w:rsidP="001555AD">
            <w:pPr>
              <w:rPr>
                <w:sz w:val="20"/>
              </w:rPr>
            </w:pPr>
          </w:p>
        </w:tc>
        <w:tc>
          <w:tcPr>
            <w:tcW w:w="354" w:type="dxa"/>
          </w:tcPr>
          <w:p w:rsidR="00397E7A" w:rsidRPr="002E2BC8" w:rsidRDefault="00397E7A" w:rsidP="001555AD">
            <w:pPr>
              <w:rPr>
                <w:sz w:val="20"/>
              </w:rPr>
            </w:pPr>
          </w:p>
        </w:tc>
        <w:tc>
          <w:tcPr>
            <w:tcW w:w="354" w:type="dxa"/>
          </w:tcPr>
          <w:p w:rsidR="00397E7A" w:rsidRPr="002E2BC8" w:rsidRDefault="00397E7A" w:rsidP="001555AD">
            <w:pPr>
              <w:rPr>
                <w:sz w:val="20"/>
              </w:rPr>
            </w:pPr>
          </w:p>
        </w:tc>
        <w:tc>
          <w:tcPr>
            <w:tcW w:w="354" w:type="dxa"/>
          </w:tcPr>
          <w:p w:rsidR="00397E7A" w:rsidRPr="002E2BC8" w:rsidRDefault="00397E7A" w:rsidP="001555AD">
            <w:pPr>
              <w:rPr>
                <w:sz w:val="20"/>
              </w:rPr>
            </w:pPr>
          </w:p>
        </w:tc>
        <w:tc>
          <w:tcPr>
            <w:tcW w:w="354" w:type="dxa"/>
          </w:tcPr>
          <w:p w:rsidR="00397E7A" w:rsidRPr="002E2BC8" w:rsidRDefault="00397E7A" w:rsidP="001555AD">
            <w:pPr>
              <w:rPr>
                <w:sz w:val="20"/>
              </w:rPr>
            </w:pPr>
          </w:p>
        </w:tc>
        <w:tc>
          <w:tcPr>
            <w:tcW w:w="354" w:type="dxa"/>
          </w:tcPr>
          <w:p w:rsidR="00397E7A" w:rsidRPr="002E2BC8" w:rsidRDefault="00397E7A" w:rsidP="001555AD">
            <w:pPr>
              <w:rPr>
                <w:sz w:val="20"/>
              </w:rPr>
            </w:pPr>
          </w:p>
        </w:tc>
        <w:tc>
          <w:tcPr>
            <w:tcW w:w="354" w:type="dxa"/>
          </w:tcPr>
          <w:p w:rsidR="00397E7A" w:rsidRPr="002E2BC8" w:rsidRDefault="00397E7A" w:rsidP="001555AD">
            <w:pPr>
              <w:rPr>
                <w:sz w:val="20"/>
              </w:rPr>
            </w:pPr>
          </w:p>
        </w:tc>
        <w:tc>
          <w:tcPr>
            <w:tcW w:w="354" w:type="dxa"/>
          </w:tcPr>
          <w:p w:rsidR="00397E7A" w:rsidRPr="002E2BC8" w:rsidRDefault="00397E7A" w:rsidP="001555AD">
            <w:pPr>
              <w:rPr>
                <w:sz w:val="20"/>
              </w:rPr>
            </w:pPr>
          </w:p>
        </w:tc>
        <w:tc>
          <w:tcPr>
            <w:tcW w:w="1125" w:type="dxa"/>
          </w:tcPr>
          <w:p w:rsidR="00397E7A" w:rsidRPr="002E2BC8" w:rsidRDefault="00397E7A" w:rsidP="001555AD">
            <w:pPr>
              <w:rPr>
                <w:sz w:val="20"/>
              </w:rPr>
            </w:pPr>
            <w:r>
              <w:rPr>
                <w:sz w:val="20"/>
              </w:rPr>
              <w:t>Très inquiet(e)</w:t>
            </w:r>
          </w:p>
        </w:tc>
      </w:tr>
    </w:tbl>
    <w:p w:rsidR="00954E17" w:rsidRDefault="00954E17" w:rsidP="00954E17"/>
    <w:p w:rsidR="00954E17" w:rsidRDefault="00954E17" w:rsidP="00954E17"/>
    <w:p w:rsidR="00954E17" w:rsidRDefault="00954E17" w:rsidP="00954E17"/>
    <w:p w:rsidR="00397E7A" w:rsidRPr="00AA10DB" w:rsidRDefault="00397E7A" w:rsidP="00397E7A">
      <w:pPr>
        <w:pStyle w:val="Titre2"/>
      </w:pPr>
      <w:r w:rsidRPr="00AA10DB">
        <w:t>Perception de la protection individuelle</w:t>
      </w:r>
    </w:p>
    <w:p w:rsidR="00397E7A" w:rsidRPr="005372BD" w:rsidRDefault="00397E7A" w:rsidP="00397E7A">
      <w:pPr>
        <w:pStyle w:val="Paragraphedeliste"/>
        <w:numPr>
          <w:ilvl w:val="0"/>
          <w:numId w:val="25"/>
        </w:numPr>
        <w:rPr>
          <w:b/>
          <w:sz w:val="20"/>
        </w:rPr>
      </w:pPr>
      <w:r w:rsidRPr="005372BD">
        <w:rPr>
          <w:b/>
          <w:sz w:val="20"/>
        </w:rPr>
        <w:t xml:space="preserve">Quels sont les types de protections individuelles que vous connaissez ? </w:t>
      </w:r>
    </w:p>
    <w:p w:rsidR="00397E7A" w:rsidRDefault="00397E7A" w:rsidP="00397E7A">
      <w:pPr>
        <w:pStyle w:val="Paragraphedeliste"/>
        <w:numPr>
          <w:ilvl w:val="0"/>
          <w:numId w:val="20"/>
        </w:numPr>
        <w:rPr>
          <w:sz w:val="20"/>
        </w:rPr>
      </w:pPr>
      <w:r>
        <w:rPr>
          <w:sz w:val="20"/>
        </w:rPr>
        <w:t>Porter des vêtements longs</w:t>
      </w:r>
    </w:p>
    <w:p w:rsidR="00397E7A" w:rsidRDefault="00397E7A" w:rsidP="00397E7A">
      <w:pPr>
        <w:pStyle w:val="Paragraphedeliste"/>
        <w:numPr>
          <w:ilvl w:val="0"/>
          <w:numId w:val="20"/>
        </w:numPr>
        <w:rPr>
          <w:sz w:val="20"/>
        </w:rPr>
      </w:pPr>
      <w:r>
        <w:rPr>
          <w:sz w:val="20"/>
        </w:rPr>
        <w:t>Répulsifs</w:t>
      </w:r>
    </w:p>
    <w:p w:rsidR="00397E7A" w:rsidRDefault="00397E7A" w:rsidP="00397E7A">
      <w:pPr>
        <w:pStyle w:val="Paragraphedeliste"/>
        <w:numPr>
          <w:ilvl w:val="0"/>
          <w:numId w:val="20"/>
        </w:numPr>
        <w:rPr>
          <w:sz w:val="20"/>
        </w:rPr>
      </w:pPr>
      <w:r>
        <w:rPr>
          <w:sz w:val="20"/>
        </w:rPr>
        <w:t>Serpentins</w:t>
      </w:r>
    </w:p>
    <w:p w:rsidR="00397E7A" w:rsidRDefault="00397E7A" w:rsidP="00397E7A">
      <w:pPr>
        <w:pStyle w:val="Paragraphedeliste"/>
        <w:numPr>
          <w:ilvl w:val="0"/>
          <w:numId w:val="20"/>
        </w:numPr>
        <w:rPr>
          <w:sz w:val="20"/>
        </w:rPr>
      </w:pPr>
      <w:r>
        <w:rPr>
          <w:sz w:val="20"/>
        </w:rPr>
        <w:t>Retrait des gîtes larvaires dans le jardin</w:t>
      </w:r>
    </w:p>
    <w:p w:rsidR="00397E7A" w:rsidRDefault="00397E7A" w:rsidP="00397E7A">
      <w:pPr>
        <w:pStyle w:val="Paragraphedeliste"/>
        <w:numPr>
          <w:ilvl w:val="0"/>
          <w:numId w:val="20"/>
        </w:numPr>
        <w:rPr>
          <w:sz w:val="20"/>
        </w:rPr>
      </w:pPr>
      <w:r>
        <w:rPr>
          <w:sz w:val="20"/>
        </w:rPr>
        <w:t>Spray insecticides</w:t>
      </w:r>
    </w:p>
    <w:p w:rsidR="00397E7A" w:rsidRDefault="00397E7A" w:rsidP="00397E7A">
      <w:pPr>
        <w:pStyle w:val="Paragraphedeliste"/>
        <w:numPr>
          <w:ilvl w:val="0"/>
          <w:numId w:val="20"/>
        </w:numPr>
        <w:rPr>
          <w:sz w:val="20"/>
        </w:rPr>
      </w:pPr>
      <w:r>
        <w:rPr>
          <w:sz w:val="20"/>
        </w:rPr>
        <w:t>Huiles essentielle</w:t>
      </w:r>
    </w:p>
    <w:p w:rsidR="00397E7A" w:rsidRPr="006116F7" w:rsidRDefault="00397E7A" w:rsidP="00397E7A">
      <w:pPr>
        <w:pStyle w:val="Paragraphedeliste"/>
        <w:rPr>
          <w:sz w:val="20"/>
        </w:rPr>
      </w:pPr>
    </w:p>
    <w:p w:rsidR="00397E7A" w:rsidRPr="005372BD" w:rsidRDefault="00397E7A" w:rsidP="00397E7A">
      <w:pPr>
        <w:pStyle w:val="Paragraphedeliste"/>
        <w:numPr>
          <w:ilvl w:val="0"/>
          <w:numId w:val="25"/>
        </w:numPr>
        <w:rPr>
          <w:b/>
          <w:sz w:val="20"/>
        </w:rPr>
      </w:pPr>
      <w:r w:rsidRPr="005372BD">
        <w:rPr>
          <w:b/>
          <w:sz w:val="20"/>
        </w:rPr>
        <w:t xml:space="preserve">A quelle fréquence utilisez-vous ces méthodes de protection contre les moustiques ? </w:t>
      </w:r>
    </w:p>
    <w:p w:rsidR="00397E7A" w:rsidRPr="002E2BC8" w:rsidRDefault="00397E7A" w:rsidP="00397E7A">
      <w:pPr>
        <w:pStyle w:val="Paragraphedeliste"/>
        <w:numPr>
          <w:ilvl w:val="0"/>
          <w:numId w:val="12"/>
        </w:numPr>
        <w:rPr>
          <w:sz w:val="20"/>
        </w:rPr>
      </w:pPr>
      <w:r w:rsidRPr="002E2BC8">
        <w:rPr>
          <w:sz w:val="20"/>
        </w:rPr>
        <w:t>Plusieurs fois par mois</w:t>
      </w:r>
    </w:p>
    <w:p w:rsidR="00397E7A" w:rsidRPr="002E2BC8" w:rsidRDefault="00397E7A" w:rsidP="00397E7A">
      <w:pPr>
        <w:pStyle w:val="Paragraphedeliste"/>
        <w:numPr>
          <w:ilvl w:val="0"/>
          <w:numId w:val="12"/>
        </w:numPr>
        <w:rPr>
          <w:sz w:val="20"/>
        </w:rPr>
      </w:pPr>
      <w:r w:rsidRPr="002E2BC8">
        <w:rPr>
          <w:sz w:val="20"/>
        </w:rPr>
        <w:t>Plusieurs fois par semaine</w:t>
      </w:r>
    </w:p>
    <w:p w:rsidR="00397E7A" w:rsidRPr="00CD2B2F" w:rsidRDefault="00397E7A" w:rsidP="00397E7A">
      <w:pPr>
        <w:pStyle w:val="Paragraphedeliste"/>
        <w:numPr>
          <w:ilvl w:val="0"/>
          <w:numId w:val="12"/>
        </w:numPr>
        <w:sectPr w:rsidR="00397E7A" w:rsidRPr="00CD2B2F" w:rsidSect="00BD116A">
          <w:type w:val="continuous"/>
          <w:pgSz w:w="11906" w:h="16838"/>
          <w:pgMar w:top="1417" w:right="566" w:bottom="993" w:left="709" w:header="708" w:footer="708" w:gutter="0"/>
          <w:cols w:space="708"/>
          <w:docGrid w:linePitch="360"/>
        </w:sectPr>
      </w:pPr>
      <w:r w:rsidRPr="00BD116A">
        <w:rPr>
          <w:sz w:val="20"/>
        </w:rPr>
        <w:t>Plusieurs fois par jou</w:t>
      </w:r>
      <w:r>
        <w:rPr>
          <w:sz w:val="20"/>
        </w:rPr>
        <w:t>r</w:t>
      </w:r>
    </w:p>
    <w:p w:rsidR="00397E7A" w:rsidRPr="00AA10DB" w:rsidRDefault="00397E7A" w:rsidP="00397E7A">
      <w:pPr>
        <w:pStyle w:val="Titre2"/>
      </w:pPr>
      <w:r>
        <w:t>Perception des luttes anti</w:t>
      </w:r>
      <w:r w:rsidRPr="00AA10DB">
        <w:t>vectorielle à grande échelle</w:t>
      </w:r>
    </w:p>
    <w:p w:rsidR="00397E7A" w:rsidRPr="005372BD" w:rsidRDefault="00397E7A" w:rsidP="00397E7A">
      <w:pPr>
        <w:pStyle w:val="Paragraphedeliste"/>
        <w:numPr>
          <w:ilvl w:val="0"/>
          <w:numId w:val="25"/>
        </w:numPr>
        <w:rPr>
          <w:b/>
          <w:sz w:val="20"/>
        </w:rPr>
      </w:pPr>
      <w:r>
        <w:rPr>
          <w:b/>
          <w:sz w:val="20"/>
        </w:rPr>
        <w:t>Parmi les luttes contre les moustiques suivantes, quelles sont celles que vous connaissez</w:t>
      </w:r>
      <w:r w:rsidRPr="005372BD">
        <w:rPr>
          <w:b/>
          <w:sz w:val="20"/>
        </w:rPr>
        <w:t xml:space="preserve"> ? </w:t>
      </w:r>
    </w:p>
    <w:p w:rsidR="00397E7A" w:rsidRPr="00070673" w:rsidRDefault="00397E7A" w:rsidP="00397E7A">
      <w:pPr>
        <w:pStyle w:val="Paragraphedeliste"/>
        <w:numPr>
          <w:ilvl w:val="0"/>
          <w:numId w:val="13"/>
        </w:numPr>
        <w:rPr>
          <w:sz w:val="20"/>
        </w:rPr>
      </w:pPr>
      <w:r w:rsidRPr="002E2BC8">
        <w:rPr>
          <w:sz w:val="20"/>
        </w:rPr>
        <w:t>Lutte chimique (pulvérisation d’insecticide)</w:t>
      </w:r>
    </w:p>
    <w:p w:rsidR="00397E7A" w:rsidRPr="00070673" w:rsidRDefault="00397E7A" w:rsidP="00397E7A">
      <w:pPr>
        <w:pStyle w:val="Paragraphedeliste"/>
        <w:numPr>
          <w:ilvl w:val="0"/>
          <w:numId w:val="13"/>
        </w:numPr>
        <w:rPr>
          <w:sz w:val="20"/>
        </w:rPr>
      </w:pPr>
      <w:r w:rsidRPr="002E2BC8">
        <w:rPr>
          <w:sz w:val="20"/>
        </w:rPr>
        <w:t xml:space="preserve">Lutte biologique (utilisation de </w:t>
      </w:r>
      <w:proofErr w:type="spellStart"/>
      <w:r w:rsidRPr="002E2BC8">
        <w:rPr>
          <w:sz w:val="20"/>
        </w:rPr>
        <w:t>Bti</w:t>
      </w:r>
      <w:proofErr w:type="spellEnd"/>
      <w:r w:rsidRPr="002E2BC8">
        <w:rPr>
          <w:sz w:val="20"/>
        </w:rPr>
        <w:t>)</w:t>
      </w:r>
    </w:p>
    <w:p w:rsidR="00397E7A" w:rsidRPr="00070673" w:rsidRDefault="00397E7A" w:rsidP="00397E7A">
      <w:pPr>
        <w:pStyle w:val="Paragraphedeliste"/>
        <w:numPr>
          <w:ilvl w:val="0"/>
          <w:numId w:val="13"/>
        </w:numPr>
        <w:rPr>
          <w:sz w:val="20"/>
        </w:rPr>
      </w:pPr>
      <w:r w:rsidRPr="002E2BC8">
        <w:rPr>
          <w:sz w:val="20"/>
        </w:rPr>
        <w:t>Technique d’insecte stérile par irradiation</w:t>
      </w:r>
    </w:p>
    <w:p w:rsidR="00397E7A" w:rsidRPr="00070673" w:rsidRDefault="00397E7A" w:rsidP="00397E7A">
      <w:pPr>
        <w:pStyle w:val="Paragraphedeliste"/>
        <w:numPr>
          <w:ilvl w:val="0"/>
          <w:numId w:val="13"/>
        </w:numPr>
        <w:rPr>
          <w:sz w:val="20"/>
        </w:rPr>
      </w:pPr>
      <w:r w:rsidRPr="002E2BC8">
        <w:rPr>
          <w:sz w:val="20"/>
        </w:rPr>
        <w:t xml:space="preserve">Technique </w:t>
      </w:r>
      <w:r w:rsidRPr="002E2BC8">
        <w:rPr>
          <w:i/>
          <w:sz w:val="20"/>
        </w:rPr>
        <w:t>Wolbachia</w:t>
      </w:r>
    </w:p>
    <w:p w:rsidR="00397E7A" w:rsidRDefault="00397E7A" w:rsidP="00397E7A">
      <w:pPr>
        <w:pStyle w:val="Paragraphedeliste"/>
        <w:numPr>
          <w:ilvl w:val="0"/>
          <w:numId w:val="13"/>
        </w:numPr>
        <w:rPr>
          <w:sz w:val="20"/>
        </w:rPr>
      </w:pPr>
      <w:r>
        <w:rPr>
          <w:sz w:val="20"/>
        </w:rPr>
        <w:t xml:space="preserve">Moustiques </w:t>
      </w:r>
      <w:r w:rsidRPr="002E2BC8">
        <w:rPr>
          <w:sz w:val="20"/>
        </w:rPr>
        <w:t xml:space="preserve">OGM </w:t>
      </w:r>
    </w:p>
    <w:p w:rsidR="00397E7A" w:rsidRDefault="00397E7A" w:rsidP="00397E7A">
      <w:pPr>
        <w:pStyle w:val="Paragraphedeliste"/>
        <w:numPr>
          <w:ilvl w:val="0"/>
          <w:numId w:val="13"/>
        </w:numPr>
        <w:rPr>
          <w:sz w:val="20"/>
        </w:rPr>
      </w:pPr>
      <w:r>
        <w:rPr>
          <w:sz w:val="20"/>
        </w:rPr>
        <w:t xml:space="preserve">Aucunes </w:t>
      </w:r>
    </w:p>
    <w:p w:rsidR="00397E7A" w:rsidRPr="00070673" w:rsidRDefault="00397E7A" w:rsidP="00397E7A">
      <w:pPr>
        <w:pStyle w:val="Paragraphedeliste"/>
        <w:rPr>
          <w:sz w:val="20"/>
        </w:rPr>
      </w:pPr>
    </w:p>
    <w:p w:rsidR="00397E7A" w:rsidRPr="005372BD" w:rsidRDefault="00397E7A" w:rsidP="00397E7A">
      <w:pPr>
        <w:pStyle w:val="Paragraphedeliste"/>
        <w:numPr>
          <w:ilvl w:val="0"/>
          <w:numId w:val="25"/>
        </w:numPr>
        <w:rPr>
          <w:b/>
          <w:sz w:val="20"/>
        </w:rPr>
      </w:pPr>
      <w:r w:rsidRPr="005372BD">
        <w:rPr>
          <w:b/>
          <w:sz w:val="20"/>
        </w:rPr>
        <w:t xml:space="preserve">Savez-vous la/lesquelles de ces méthodes sont utilisées en Guyane ? </w:t>
      </w:r>
    </w:p>
    <w:p w:rsidR="00397E7A" w:rsidRDefault="00397E7A" w:rsidP="00397E7A">
      <w:pPr>
        <w:pStyle w:val="Paragraphedeliste"/>
        <w:numPr>
          <w:ilvl w:val="0"/>
          <w:numId w:val="13"/>
        </w:numPr>
        <w:rPr>
          <w:sz w:val="20"/>
        </w:rPr>
      </w:pPr>
      <w:r>
        <w:rPr>
          <w:sz w:val="20"/>
        </w:rPr>
        <w:t>Oui</w:t>
      </w:r>
    </w:p>
    <w:p w:rsidR="00397E7A" w:rsidRDefault="00397E7A" w:rsidP="00397E7A">
      <w:pPr>
        <w:pStyle w:val="Paragraphedeliste"/>
        <w:ind w:left="993"/>
        <w:rPr>
          <w:sz w:val="20"/>
        </w:rPr>
      </w:pPr>
      <w:r>
        <w:rPr>
          <w:sz w:val="20"/>
        </w:rPr>
        <w:t>Si oui, quelles sont ces méthodes ?</w:t>
      </w:r>
    </w:p>
    <w:p w:rsidR="00397E7A" w:rsidRPr="00070673" w:rsidRDefault="00397E7A" w:rsidP="00397E7A">
      <w:pPr>
        <w:pStyle w:val="Paragraphedeliste"/>
        <w:numPr>
          <w:ilvl w:val="1"/>
          <w:numId w:val="13"/>
        </w:numPr>
        <w:rPr>
          <w:sz w:val="20"/>
        </w:rPr>
      </w:pPr>
      <w:r>
        <w:rPr>
          <w:sz w:val="20"/>
        </w:rPr>
        <w:t>L</w:t>
      </w:r>
      <w:r w:rsidRPr="002E2BC8">
        <w:rPr>
          <w:sz w:val="20"/>
        </w:rPr>
        <w:t>utte chimique (pulvérisation d’insecticide)</w:t>
      </w:r>
    </w:p>
    <w:p w:rsidR="00397E7A" w:rsidRPr="00070673" w:rsidRDefault="00397E7A" w:rsidP="00397E7A">
      <w:pPr>
        <w:pStyle w:val="Paragraphedeliste"/>
        <w:numPr>
          <w:ilvl w:val="1"/>
          <w:numId w:val="13"/>
        </w:numPr>
        <w:rPr>
          <w:sz w:val="20"/>
        </w:rPr>
      </w:pPr>
      <w:r w:rsidRPr="002E2BC8">
        <w:rPr>
          <w:sz w:val="20"/>
        </w:rPr>
        <w:t xml:space="preserve">Lutte biologique (utilisation de </w:t>
      </w:r>
      <w:proofErr w:type="spellStart"/>
      <w:r w:rsidRPr="002E2BC8">
        <w:rPr>
          <w:sz w:val="20"/>
        </w:rPr>
        <w:t>Bti</w:t>
      </w:r>
      <w:proofErr w:type="spellEnd"/>
      <w:r w:rsidRPr="002E2BC8">
        <w:rPr>
          <w:sz w:val="20"/>
        </w:rPr>
        <w:t>)</w:t>
      </w:r>
    </w:p>
    <w:p w:rsidR="00397E7A" w:rsidRPr="00070673" w:rsidRDefault="00397E7A" w:rsidP="00397E7A">
      <w:pPr>
        <w:pStyle w:val="Paragraphedeliste"/>
        <w:numPr>
          <w:ilvl w:val="1"/>
          <w:numId w:val="13"/>
        </w:numPr>
        <w:rPr>
          <w:sz w:val="20"/>
        </w:rPr>
      </w:pPr>
      <w:r w:rsidRPr="002E2BC8">
        <w:rPr>
          <w:sz w:val="20"/>
        </w:rPr>
        <w:t>Technique d’insecte stérile par irradiation</w:t>
      </w:r>
    </w:p>
    <w:p w:rsidR="00397E7A" w:rsidRPr="00070673" w:rsidRDefault="00397E7A" w:rsidP="00397E7A">
      <w:pPr>
        <w:pStyle w:val="Paragraphedeliste"/>
        <w:numPr>
          <w:ilvl w:val="1"/>
          <w:numId w:val="13"/>
        </w:numPr>
        <w:rPr>
          <w:sz w:val="20"/>
        </w:rPr>
      </w:pPr>
      <w:r w:rsidRPr="002E2BC8">
        <w:rPr>
          <w:sz w:val="20"/>
        </w:rPr>
        <w:t xml:space="preserve">Technique </w:t>
      </w:r>
      <w:r w:rsidRPr="002E2BC8">
        <w:rPr>
          <w:i/>
          <w:sz w:val="20"/>
        </w:rPr>
        <w:t>Wolbachia</w:t>
      </w:r>
    </w:p>
    <w:p w:rsidR="00397E7A" w:rsidRDefault="00397E7A" w:rsidP="00397E7A">
      <w:pPr>
        <w:pStyle w:val="Paragraphedeliste"/>
        <w:numPr>
          <w:ilvl w:val="1"/>
          <w:numId w:val="13"/>
        </w:numPr>
        <w:rPr>
          <w:sz w:val="20"/>
        </w:rPr>
      </w:pPr>
      <w:r>
        <w:rPr>
          <w:sz w:val="20"/>
        </w:rPr>
        <w:t xml:space="preserve">Moustiques </w:t>
      </w:r>
      <w:r w:rsidRPr="002E2BC8">
        <w:rPr>
          <w:sz w:val="20"/>
        </w:rPr>
        <w:t xml:space="preserve">OGM </w:t>
      </w:r>
    </w:p>
    <w:p w:rsidR="00397E7A" w:rsidRDefault="00397E7A" w:rsidP="00397E7A">
      <w:pPr>
        <w:pStyle w:val="Paragraphedeliste"/>
        <w:numPr>
          <w:ilvl w:val="1"/>
          <w:numId w:val="13"/>
        </w:numPr>
        <w:rPr>
          <w:sz w:val="20"/>
        </w:rPr>
      </w:pPr>
      <w:r>
        <w:rPr>
          <w:sz w:val="20"/>
        </w:rPr>
        <w:t xml:space="preserve">Aucunes </w:t>
      </w:r>
    </w:p>
    <w:p w:rsidR="00397E7A" w:rsidRDefault="00397E7A" w:rsidP="00397E7A">
      <w:pPr>
        <w:pStyle w:val="Paragraphedeliste"/>
        <w:ind w:left="993"/>
        <w:rPr>
          <w:sz w:val="20"/>
        </w:rPr>
      </w:pPr>
    </w:p>
    <w:p w:rsidR="00397E7A" w:rsidRDefault="00397E7A" w:rsidP="00397E7A">
      <w:pPr>
        <w:pStyle w:val="Paragraphedeliste"/>
        <w:numPr>
          <w:ilvl w:val="0"/>
          <w:numId w:val="13"/>
        </w:numPr>
        <w:rPr>
          <w:sz w:val="20"/>
        </w:rPr>
      </w:pPr>
      <w:r>
        <w:rPr>
          <w:sz w:val="20"/>
        </w:rPr>
        <w:t>Non</w:t>
      </w:r>
    </w:p>
    <w:p w:rsidR="00397E7A" w:rsidRDefault="00397E7A" w:rsidP="00397E7A">
      <w:pPr>
        <w:pStyle w:val="Paragraphedeliste"/>
        <w:numPr>
          <w:ilvl w:val="0"/>
          <w:numId w:val="13"/>
        </w:numPr>
        <w:rPr>
          <w:sz w:val="20"/>
        </w:rPr>
      </w:pPr>
      <w:r>
        <w:rPr>
          <w:sz w:val="20"/>
        </w:rPr>
        <w:t xml:space="preserve">Je ne sais pas </w:t>
      </w:r>
    </w:p>
    <w:p w:rsidR="00397E7A" w:rsidRPr="00070673" w:rsidRDefault="00397E7A" w:rsidP="00397E7A">
      <w:pPr>
        <w:pStyle w:val="Paragraphedeliste"/>
        <w:rPr>
          <w:sz w:val="20"/>
        </w:rPr>
      </w:pPr>
    </w:p>
    <w:p w:rsidR="00397E7A" w:rsidRPr="005372BD" w:rsidRDefault="00397E7A" w:rsidP="00397E7A">
      <w:pPr>
        <w:pStyle w:val="Paragraphedeliste"/>
        <w:numPr>
          <w:ilvl w:val="0"/>
          <w:numId w:val="25"/>
        </w:numPr>
        <w:rPr>
          <w:b/>
          <w:sz w:val="20"/>
        </w:rPr>
      </w:pPr>
      <w:r w:rsidRPr="005372BD">
        <w:rPr>
          <w:b/>
          <w:sz w:val="20"/>
        </w:rPr>
        <w:t>Les méthodes utilisées actuellement vous conviennent-elles ?</w:t>
      </w:r>
    </w:p>
    <w:p w:rsidR="00397E7A" w:rsidRDefault="00397E7A" w:rsidP="00397E7A">
      <w:pPr>
        <w:pStyle w:val="Paragraphedeliste"/>
        <w:numPr>
          <w:ilvl w:val="0"/>
          <w:numId w:val="17"/>
        </w:numPr>
        <w:rPr>
          <w:sz w:val="20"/>
        </w:rPr>
      </w:pPr>
      <w:r w:rsidRPr="00AA10DB">
        <w:rPr>
          <w:sz w:val="20"/>
        </w:rPr>
        <w:t>Oui</w:t>
      </w:r>
    </w:p>
    <w:p w:rsidR="00397E7A" w:rsidRDefault="00397E7A" w:rsidP="00397E7A">
      <w:pPr>
        <w:pStyle w:val="Paragraphedeliste"/>
        <w:numPr>
          <w:ilvl w:val="0"/>
          <w:numId w:val="17"/>
        </w:numPr>
        <w:rPr>
          <w:sz w:val="20"/>
        </w:rPr>
      </w:pPr>
      <w:r w:rsidRPr="00AA10DB">
        <w:rPr>
          <w:sz w:val="20"/>
        </w:rPr>
        <w:t>Non</w:t>
      </w:r>
    </w:p>
    <w:p w:rsidR="00397E7A" w:rsidRDefault="00397E7A" w:rsidP="00397E7A">
      <w:pPr>
        <w:pStyle w:val="Paragraphedeliste"/>
        <w:numPr>
          <w:ilvl w:val="0"/>
          <w:numId w:val="17"/>
        </w:numPr>
        <w:rPr>
          <w:sz w:val="20"/>
        </w:rPr>
      </w:pPr>
      <w:r>
        <w:rPr>
          <w:sz w:val="20"/>
        </w:rPr>
        <w:t>Je ne sais pas</w:t>
      </w:r>
    </w:p>
    <w:p w:rsidR="00397E7A" w:rsidRPr="00AA10DB" w:rsidRDefault="00397E7A" w:rsidP="00397E7A">
      <w:pPr>
        <w:pStyle w:val="Paragraphedeliste"/>
        <w:rPr>
          <w:sz w:val="20"/>
        </w:rPr>
      </w:pPr>
    </w:p>
    <w:p w:rsidR="00397E7A" w:rsidRPr="005372BD" w:rsidRDefault="00397E7A" w:rsidP="00397E7A">
      <w:pPr>
        <w:pStyle w:val="Paragraphedeliste"/>
        <w:numPr>
          <w:ilvl w:val="0"/>
          <w:numId w:val="25"/>
        </w:numPr>
        <w:rPr>
          <w:b/>
          <w:sz w:val="20"/>
        </w:rPr>
      </w:pPr>
      <w:r w:rsidRPr="005372BD">
        <w:rPr>
          <w:b/>
          <w:sz w:val="20"/>
        </w:rPr>
        <w:t xml:space="preserve">Pensez-vous qu’il y a assez d’efforts fournis pour lutter contre les moustiques en Guyane ? </w:t>
      </w:r>
    </w:p>
    <w:p w:rsidR="00397E7A" w:rsidRDefault="00397E7A" w:rsidP="00397E7A">
      <w:pPr>
        <w:pStyle w:val="Paragraphedeliste"/>
        <w:numPr>
          <w:ilvl w:val="0"/>
          <w:numId w:val="17"/>
        </w:numPr>
        <w:rPr>
          <w:sz w:val="20"/>
        </w:rPr>
      </w:pPr>
      <w:r w:rsidRPr="00AA10DB">
        <w:rPr>
          <w:sz w:val="20"/>
        </w:rPr>
        <w:t>Oui</w:t>
      </w:r>
    </w:p>
    <w:p w:rsidR="00397E7A" w:rsidRPr="00BD116A" w:rsidRDefault="00397E7A" w:rsidP="00397E7A">
      <w:pPr>
        <w:pStyle w:val="Paragraphedeliste"/>
        <w:numPr>
          <w:ilvl w:val="0"/>
          <w:numId w:val="17"/>
        </w:numPr>
        <w:rPr>
          <w:sz w:val="20"/>
        </w:rPr>
        <w:sectPr w:rsidR="00397E7A" w:rsidRPr="00BD116A" w:rsidSect="00BD116A">
          <w:type w:val="continuous"/>
          <w:pgSz w:w="11906" w:h="16838"/>
          <w:pgMar w:top="1417" w:right="566" w:bottom="993" w:left="709" w:header="708" w:footer="708" w:gutter="0"/>
          <w:cols w:space="708"/>
          <w:docGrid w:linePitch="360"/>
        </w:sectPr>
      </w:pPr>
      <w:r>
        <w:rPr>
          <w:sz w:val="20"/>
        </w:rPr>
        <w:t>Non</w:t>
      </w:r>
    </w:p>
    <w:p w:rsidR="00397E7A" w:rsidRDefault="00397E7A" w:rsidP="00397E7A">
      <w:pPr>
        <w:pStyle w:val="Titre"/>
      </w:pPr>
      <w:r>
        <w:lastRenderedPageBreak/>
        <w:t>Questionnaire d’enquête « Lycées » (2/2)</w:t>
      </w:r>
    </w:p>
    <w:p w:rsidR="00397E7A" w:rsidRPr="00AA10DB" w:rsidRDefault="00397E7A" w:rsidP="00397E7A">
      <w:pPr>
        <w:pStyle w:val="Titre2"/>
      </w:pPr>
      <w:r>
        <w:t>Les nouvelles innovations</w:t>
      </w:r>
    </w:p>
    <w:p w:rsidR="00397E7A" w:rsidRPr="005372BD" w:rsidRDefault="00397E7A" w:rsidP="00397E7A">
      <w:pPr>
        <w:pStyle w:val="Paragraphedeliste"/>
        <w:numPr>
          <w:ilvl w:val="0"/>
          <w:numId w:val="25"/>
        </w:numPr>
        <w:rPr>
          <w:b/>
          <w:sz w:val="20"/>
        </w:rPr>
      </w:pPr>
      <w:r w:rsidRPr="005372BD">
        <w:rPr>
          <w:b/>
          <w:sz w:val="20"/>
        </w:rPr>
        <w:t>Qu’attendez-vous de la lutte contre les moustiques ? (plusieurs réponses possibles)</w:t>
      </w:r>
    </w:p>
    <w:p w:rsidR="00397E7A" w:rsidRDefault="00397E7A" w:rsidP="00397E7A">
      <w:pPr>
        <w:pStyle w:val="Paragraphedeliste"/>
        <w:numPr>
          <w:ilvl w:val="0"/>
          <w:numId w:val="26"/>
        </w:numPr>
        <w:ind w:left="567" w:hanging="305"/>
        <w:rPr>
          <w:sz w:val="20"/>
        </w:rPr>
      </w:pPr>
      <w:r w:rsidRPr="002E2BC8">
        <w:rPr>
          <w:sz w:val="20"/>
        </w:rPr>
        <w:t>Contrôle/diminution des populations de moustiques</w:t>
      </w:r>
    </w:p>
    <w:p w:rsidR="00397E7A" w:rsidRDefault="00397E7A" w:rsidP="00397E7A">
      <w:pPr>
        <w:pStyle w:val="Paragraphedeliste"/>
        <w:numPr>
          <w:ilvl w:val="0"/>
          <w:numId w:val="26"/>
        </w:numPr>
        <w:ind w:left="567" w:hanging="305"/>
        <w:rPr>
          <w:sz w:val="20"/>
        </w:rPr>
      </w:pPr>
      <w:r w:rsidRPr="00CD2B2F">
        <w:rPr>
          <w:sz w:val="20"/>
        </w:rPr>
        <w:t>Diminution des maladies transmises</w:t>
      </w:r>
    </w:p>
    <w:p w:rsidR="00397E7A" w:rsidRDefault="00397E7A" w:rsidP="00397E7A">
      <w:pPr>
        <w:pStyle w:val="Paragraphedeliste"/>
        <w:numPr>
          <w:ilvl w:val="0"/>
          <w:numId w:val="26"/>
        </w:numPr>
        <w:ind w:left="567" w:hanging="305"/>
        <w:rPr>
          <w:sz w:val="20"/>
        </w:rPr>
      </w:pPr>
      <w:r w:rsidRPr="00CD2B2F">
        <w:rPr>
          <w:sz w:val="20"/>
        </w:rPr>
        <w:t>Eradication totale des populations de moustiques</w:t>
      </w:r>
    </w:p>
    <w:p w:rsidR="00397E7A" w:rsidRPr="00CD2B2F" w:rsidRDefault="00397E7A" w:rsidP="00397E7A">
      <w:pPr>
        <w:pStyle w:val="Paragraphedeliste"/>
        <w:numPr>
          <w:ilvl w:val="0"/>
          <w:numId w:val="26"/>
        </w:numPr>
        <w:ind w:left="567" w:hanging="305"/>
        <w:rPr>
          <w:sz w:val="20"/>
        </w:rPr>
      </w:pPr>
      <w:r w:rsidRPr="00CD2B2F">
        <w:rPr>
          <w:sz w:val="20"/>
        </w:rPr>
        <w:t>Je ne sais pas</w:t>
      </w:r>
    </w:p>
    <w:p w:rsidR="00397E7A" w:rsidRDefault="00397E7A" w:rsidP="00397E7A">
      <w:pPr>
        <w:pStyle w:val="Paragraphedeliste"/>
        <w:rPr>
          <w:sz w:val="20"/>
        </w:rPr>
      </w:pPr>
    </w:p>
    <w:p w:rsidR="00397E7A" w:rsidRPr="005372BD" w:rsidRDefault="00397E7A" w:rsidP="00397E7A">
      <w:pPr>
        <w:pStyle w:val="Paragraphedeliste"/>
        <w:numPr>
          <w:ilvl w:val="0"/>
          <w:numId w:val="25"/>
        </w:numPr>
        <w:rPr>
          <w:b/>
          <w:sz w:val="20"/>
        </w:rPr>
      </w:pPr>
      <w:r>
        <w:rPr>
          <w:b/>
          <w:sz w:val="20"/>
        </w:rPr>
        <w:t>Pensez-vous qu’il faut de nouvelles solutions pour lutter contre les moustiques ?</w:t>
      </w:r>
    </w:p>
    <w:p w:rsidR="00397E7A" w:rsidRDefault="00397E7A" w:rsidP="00397E7A">
      <w:pPr>
        <w:pStyle w:val="Paragraphedeliste"/>
        <w:numPr>
          <w:ilvl w:val="0"/>
          <w:numId w:val="15"/>
        </w:numPr>
        <w:ind w:left="567" w:hanging="283"/>
        <w:rPr>
          <w:sz w:val="20"/>
        </w:rPr>
      </w:pPr>
      <w:r w:rsidRPr="002E2BC8">
        <w:rPr>
          <w:sz w:val="20"/>
        </w:rPr>
        <w:t xml:space="preserve">Oui </w:t>
      </w:r>
    </w:p>
    <w:p w:rsidR="00397E7A" w:rsidRDefault="00397E7A" w:rsidP="00397E7A">
      <w:pPr>
        <w:pStyle w:val="Paragraphedeliste"/>
        <w:ind w:left="1788"/>
        <w:rPr>
          <w:sz w:val="20"/>
        </w:rPr>
      </w:pPr>
      <w:r>
        <w:rPr>
          <w:sz w:val="20"/>
        </w:rPr>
        <w:t xml:space="preserve">Si oui, pourquoi ? </w:t>
      </w:r>
    </w:p>
    <w:p w:rsidR="00397E7A" w:rsidRDefault="00397E7A" w:rsidP="00397E7A">
      <w:pPr>
        <w:pStyle w:val="Paragraphedeliste"/>
        <w:numPr>
          <w:ilvl w:val="1"/>
          <w:numId w:val="15"/>
        </w:numPr>
        <w:rPr>
          <w:sz w:val="20"/>
        </w:rPr>
      </w:pPr>
      <w:r>
        <w:rPr>
          <w:sz w:val="20"/>
        </w:rPr>
        <w:t>Les moustiques deviennent résistants aux insecticides</w:t>
      </w:r>
    </w:p>
    <w:p w:rsidR="00397E7A" w:rsidRDefault="00397E7A" w:rsidP="00397E7A">
      <w:pPr>
        <w:pStyle w:val="Paragraphedeliste"/>
        <w:numPr>
          <w:ilvl w:val="1"/>
          <w:numId w:val="15"/>
        </w:numPr>
        <w:rPr>
          <w:sz w:val="20"/>
        </w:rPr>
      </w:pPr>
      <w:r>
        <w:rPr>
          <w:sz w:val="20"/>
        </w:rPr>
        <w:t>Les moustiques causent trop de nuisance</w:t>
      </w:r>
    </w:p>
    <w:p w:rsidR="00397E7A" w:rsidRDefault="00397E7A" w:rsidP="00397E7A">
      <w:pPr>
        <w:pStyle w:val="Paragraphedeliste"/>
        <w:numPr>
          <w:ilvl w:val="1"/>
          <w:numId w:val="15"/>
        </w:numPr>
        <w:rPr>
          <w:sz w:val="20"/>
        </w:rPr>
      </w:pPr>
      <w:r>
        <w:rPr>
          <w:sz w:val="20"/>
        </w:rPr>
        <w:t>Les moustiques transmettent des maladies</w:t>
      </w:r>
    </w:p>
    <w:p w:rsidR="00397E7A" w:rsidRDefault="00397E7A" w:rsidP="00397E7A">
      <w:pPr>
        <w:pStyle w:val="Paragraphedeliste"/>
        <w:numPr>
          <w:ilvl w:val="1"/>
          <w:numId w:val="15"/>
        </w:numPr>
        <w:rPr>
          <w:sz w:val="20"/>
        </w:rPr>
      </w:pPr>
      <w:r>
        <w:rPr>
          <w:sz w:val="20"/>
        </w:rPr>
        <w:t>Autres : ……………………………..</w:t>
      </w:r>
    </w:p>
    <w:p w:rsidR="00397E7A" w:rsidRDefault="00397E7A" w:rsidP="00397E7A">
      <w:pPr>
        <w:pStyle w:val="Paragraphedeliste"/>
        <w:numPr>
          <w:ilvl w:val="0"/>
          <w:numId w:val="15"/>
        </w:numPr>
        <w:ind w:left="567" w:hanging="283"/>
        <w:rPr>
          <w:sz w:val="20"/>
        </w:rPr>
      </w:pPr>
      <w:r w:rsidRPr="002E2BC8">
        <w:rPr>
          <w:sz w:val="20"/>
        </w:rPr>
        <w:t>Non</w:t>
      </w:r>
    </w:p>
    <w:p w:rsidR="00397E7A" w:rsidRDefault="00397E7A" w:rsidP="00397E7A">
      <w:pPr>
        <w:pStyle w:val="Paragraphedeliste"/>
        <w:numPr>
          <w:ilvl w:val="0"/>
          <w:numId w:val="15"/>
        </w:numPr>
        <w:ind w:left="567" w:hanging="283"/>
        <w:rPr>
          <w:sz w:val="20"/>
        </w:rPr>
      </w:pPr>
      <w:r>
        <w:rPr>
          <w:sz w:val="20"/>
        </w:rPr>
        <w:t>Pas d’avis</w:t>
      </w:r>
    </w:p>
    <w:p w:rsidR="00397E7A" w:rsidRDefault="00397E7A" w:rsidP="00397E7A">
      <w:pPr>
        <w:pStyle w:val="Paragraphedeliste"/>
        <w:ind w:left="567"/>
        <w:rPr>
          <w:sz w:val="20"/>
        </w:rPr>
      </w:pPr>
    </w:p>
    <w:p w:rsidR="00397E7A" w:rsidRPr="005372BD" w:rsidRDefault="00397E7A" w:rsidP="00397E7A">
      <w:pPr>
        <w:pStyle w:val="Paragraphedeliste"/>
        <w:numPr>
          <w:ilvl w:val="0"/>
          <w:numId w:val="25"/>
        </w:numPr>
        <w:rPr>
          <w:b/>
          <w:sz w:val="20"/>
        </w:rPr>
      </w:pPr>
      <w:r w:rsidRPr="005372BD">
        <w:rPr>
          <w:b/>
          <w:sz w:val="20"/>
        </w:rPr>
        <w:t xml:space="preserve">Avant aujourd’hui, aviez- vous déjà entendu parler de la méthode </w:t>
      </w:r>
      <w:r w:rsidRPr="00BD116A">
        <w:rPr>
          <w:b/>
          <w:i/>
          <w:sz w:val="20"/>
        </w:rPr>
        <w:t>Wolbachia</w:t>
      </w:r>
      <w:r w:rsidRPr="005372BD">
        <w:rPr>
          <w:b/>
          <w:sz w:val="20"/>
        </w:rPr>
        <w:t> ?</w:t>
      </w:r>
    </w:p>
    <w:p w:rsidR="00397E7A" w:rsidRDefault="00397E7A" w:rsidP="00397E7A">
      <w:pPr>
        <w:pStyle w:val="Paragraphedeliste"/>
        <w:numPr>
          <w:ilvl w:val="0"/>
          <w:numId w:val="23"/>
        </w:numPr>
        <w:rPr>
          <w:sz w:val="20"/>
        </w:rPr>
      </w:pPr>
      <w:r>
        <w:rPr>
          <w:sz w:val="20"/>
        </w:rPr>
        <w:t>Oui</w:t>
      </w:r>
    </w:p>
    <w:p w:rsidR="00397E7A" w:rsidRDefault="00397E7A" w:rsidP="00397E7A">
      <w:pPr>
        <w:pStyle w:val="Paragraphedeliste"/>
        <w:numPr>
          <w:ilvl w:val="0"/>
          <w:numId w:val="23"/>
        </w:numPr>
        <w:rPr>
          <w:sz w:val="20"/>
        </w:rPr>
      </w:pPr>
      <w:r>
        <w:rPr>
          <w:sz w:val="20"/>
        </w:rPr>
        <w:t>Non</w:t>
      </w:r>
    </w:p>
    <w:p w:rsidR="00397E7A" w:rsidRDefault="00397E7A" w:rsidP="00397E7A">
      <w:pPr>
        <w:pStyle w:val="Titre2"/>
      </w:pPr>
      <w:r>
        <w:t xml:space="preserve">La méthode </w:t>
      </w:r>
      <w:r w:rsidRPr="007435DA">
        <w:rPr>
          <w:i/>
        </w:rPr>
        <w:t>Wolbachia</w:t>
      </w:r>
    </w:p>
    <w:p w:rsidR="00397E7A" w:rsidRPr="006116F7" w:rsidRDefault="00397E7A" w:rsidP="00397E7A">
      <w:pPr>
        <w:rPr>
          <w:sz w:val="20"/>
        </w:rPr>
      </w:pPr>
      <w:r w:rsidRPr="006116F7">
        <w:rPr>
          <w:sz w:val="20"/>
        </w:rPr>
        <w:t>D’après la présentation que vous venez de voir :</w:t>
      </w:r>
    </w:p>
    <w:p w:rsidR="00397E7A" w:rsidRPr="006116F7" w:rsidRDefault="00397E7A" w:rsidP="00397E7A">
      <w:pPr>
        <w:pStyle w:val="Paragraphedeliste"/>
        <w:numPr>
          <w:ilvl w:val="0"/>
          <w:numId w:val="25"/>
        </w:numPr>
        <w:ind w:left="426" w:hanging="142"/>
        <w:rPr>
          <w:b/>
          <w:sz w:val="20"/>
        </w:rPr>
      </w:pPr>
      <w:r w:rsidRPr="006116F7">
        <w:rPr>
          <w:b/>
          <w:sz w:val="20"/>
        </w:rPr>
        <w:t xml:space="preserve">Les moustiques relâchés lors de l’application de la méthode </w:t>
      </w:r>
      <w:r w:rsidRPr="006116F7">
        <w:rPr>
          <w:b/>
          <w:i/>
          <w:sz w:val="20"/>
        </w:rPr>
        <w:t>Wolbachia</w:t>
      </w:r>
      <w:r w:rsidRPr="006116F7">
        <w:rPr>
          <w:b/>
          <w:sz w:val="20"/>
        </w:rPr>
        <w:t>, sont des mâles ou des femelles ?</w:t>
      </w:r>
    </w:p>
    <w:p w:rsidR="00397E7A" w:rsidRPr="006116F7" w:rsidRDefault="00397E7A" w:rsidP="00397E7A">
      <w:pPr>
        <w:pStyle w:val="Paragraphedeliste"/>
        <w:numPr>
          <w:ilvl w:val="0"/>
          <w:numId w:val="21"/>
        </w:numPr>
        <w:rPr>
          <w:sz w:val="20"/>
        </w:rPr>
      </w:pPr>
      <w:r w:rsidRPr="006116F7">
        <w:rPr>
          <w:sz w:val="20"/>
        </w:rPr>
        <w:t>Mâle</w:t>
      </w:r>
    </w:p>
    <w:p w:rsidR="00397E7A" w:rsidRPr="006116F7" w:rsidRDefault="00397E7A" w:rsidP="00397E7A">
      <w:pPr>
        <w:pStyle w:val="Paragraphedeliste"/>
        <w:numPr>
          <w:ilvl w:val="0"/>
          <w:numId w:val="21"/>
        </w:numPr>
        <w:rPr>
          <w:sz w:val="20"/>
        </w:rPr>
      </w:pPr>
      <w:r w:rsidRPr="006116F7">
        <w:rPr>
          <w:sz w:val="20"/>
        </w:rPr>
        <w:t>Femelle</w:t>
      </w:r>
    </w:p>
    <w:p w:rsidR="00397E7A" w:rsidRPr="006116F7" w:rsidRDefault="00397E7A" w:rsidP="00397E7A">
      <w:pPr>
        <w:pStyle w:val="Paragraphedeliste"/>
        <w:numPr>
          <w:ilvl w:val="0"/>
          <w:numId w:val="21"/>
        </w:numPr>
        <w:rPr>
          <w:sz w:val="20"/>
        </w:rPr>
      </w:pPr>
      <w:r w:rsidRPr="006116F7">
        <w:rPr>
          <w:sz w:val="20"/>
        </w:rPr>
        <w:t>Je ne sais pas</w:t>
      </w:r>
    </w:p>
    <w:p w:rsidR="00397E7A" w:rsidRPr="006116F7" w:rsidRDefault="00397E7A" w:rsidP="00397E7A">
      <w:pPr>
        <w:pStyle w:val="Paragraphedeliste"/>
        <w:rPr>
          <w:sz w:val="20"/>
        </w:rPr>
      </w:pPr>
    </w:p>
    <w:p w:rsidR="00397E7A" w:rsidRPr="006116F7" w:rsidRDefault="00397E7A" w:rsidP="00397E7A">
      <w:pPr>
        <w:pStyle w:val="Paragraphedeliste"/>
        <w:numPr>
          <w:ilvl w:val="0"/>
          <w:numId w:val="25"/>
        </w:numPr>
        <w:ind w:left="567" w:hanging="283"/>
        <w:rPr>
          <w:b/>
          <w:sz w:val="20"/>
        </w:rPr>
      </w:pPr>
      <w:r w:rsidRPr="006116F7">
        <w:rPr>
          <w:b/>
          <w:sz w:val="20"/>
        </w:rPr>
        <w:t>Si ces moustiques piquent un individu, peuvent-ils transmettre le virus de la Dengue ?</w:t>
      </w:r>
    </w:p>
    <w:p w:rsidR="00397E7A" w:rsidRPr="006116F7" w:rsidRDefault="00397E7A" w:rsidP="00397E7A">
      <w:pPr>
        <w:pStyle w:val="Paragraphedeliste"/>
        <w:numPr>
          <w:ilvl w:val="0"/>
          <w:numId w:val="22"/>
        </w:numPr>
        <w:rPr>
          <w:sz w:val="20"/>
        </w:rPr>
      </w:pPr>
      <w:r w:rsidRPr="006116F7">
        <w:rPr>
          <w:sz w:val="20"/>
        </w:rPr>
        <w:t>Oui</w:t>
      </w:r>
    </w:p>
    <w:p w:rsidR="00397E7A" w:rsidRPr="006116F7" w:rsidRDefault="00397E7A" w:rsidP="00397E7A">
      <w:pPr>
        <w:pStyle w:val="Paragraphedeliste"/>
        <w:numPr>
          <w:ilvl w:val="0"/>
          <w:numId w:val="22"/>
        </w:numPr>
        <w:rPr>
          <w:sz w:val="20"/>
        </w:rPr>
      </w:pPr>
      <w:r w:rsidRPr="006116F7">
        <w:rPr>
          <w:sz w:val="20"/>
        </w:rPr>
        <w:t>Non</w:t>
      </w:r>
    </w:p>
    <w:p w:rsidR="00397E7A" w:rsidRPr="006116F7" w:rsidRDefault="00397E7A" w:rsidP="00397E7A">
      <w:pPr>
        <w:pStyle w:val="Paragraphedeliste"/>
        <w:rPr>
          <w:sz w:val="20"/>
        </w:rPr>
      </w:pPr>
      <w:r w:rsidRPr="006116F7">
        <w:rPr>
          <w:sz w:val="20"/>
        </w:rPr>
        <w:t>Si non, pourquoi ? …………………………………………………………………………………………………………………</w:t>
      </w:r>
    </w:p>
    <w:p w:rsidR="00397E7A" w:rsidRPr="006116F7" w:rsidRDefault="00397E7A" w:rsidP="00397E7A">
      <w:pPr>
        <w:pStyle w:val="Paragraphedeliste"/>
        <w:numPr>
          <w:ilvl w:val="0"/>
          <w:numId w:val="22"/>
        </w:numPr>
        <w:rPr>
          <w:sz w:val="20"/>
        </w:rPr>
      </w:pPr>
      <w:r w:rsidRPr="006116F7">
        <w:rPr>
          <w:sz w:val="20"/>
        </w:rPr>
        <w:t xml:space="preserve">Je ne sais pas </w:t>
      </w:r>
    </w:p>
    <w:p w:rsidR="00397E7A" w:rsidRDefault="00397E7A" w:rsidP="00397E7A">
      <w:pPr>
        <w:pStyle w:val="Paragraphedeliste"/>
      </w:pPr>
    </w:p>
    <w:p w:rsidR="00397E7A" w:rsidRPr="005372BD" w:rsidRDefault="00397E7A" w:rsidP="00397E7A">
      <w:pPr>
        <w:pStyle w:val="Paragraphedeliste"/>
        <w:numPr>
          <w:ilvl w:val="0"/>
          <w:numId w:val="25"/>
        </w:numPr>
        <w:rPr>
          <w:b/>
          <w:sz w:val="20"/>
        </w:rPr>
      </w:pPr>
      <w:r w:rsidRPr="005372BD">
        <w:rPr>
          <w:b/>
          <w:sz w:val="20"/>
        </w:rPr>
        <w:t xml:space="preserve">Avez-vous des craintes concernant l’application de la méthode </w:t>
      </w:r>
      <w:r w:rsidRPr="00193420">
        <w:rPr>
          <w:b/>
          <w:i/>
          <w:sz w:val="20"/>
        </w:rPr>
        <w:t>Wolbachia</w:t>
      </w:r>
      <w:r w:rsidRPr="005372BD">
        <w:rPr>
          <w:b/>
          <w:sz w:val="20"/>
        </w:rPr>
        <w:t xml:space="preserve"> en Guyane ? </w:t>
      </w:r>
    </w:p>
    <w:p w:rsidR="00397E7A" w:rsidRDefault="00397E7A" w:rsidP="00397E7A">
      <w:pPr>
        <w:pStyle w:val="Paragraphedeliste"/>
        <w:numPr>
          <w:ilvl w:val="0"/>
          <w:numId w:val="18"/>
        </w:numPr>
        <w:rPr>
          <w:sz w:val="20"/>
        </w:rPr>
      </w:pPr>
      <w:r>
        <w:rPr>
          <w:sz w:val="20"/>
        </w:rPr>
        <w:t>Oui</w:t>
      </w:r>
    </w:p>
    <w:p w:rsidR="00397E7A" w:rsidRDefault="00397E7A" w:rsidP="00397E7A">
      <w:pPr>
        <w:pStyle w:val="Paragraphedeliste"/>
        <w:numPr>
          <w:ilvl w:val="0"/>
          <w:numId w:val="18"/>
        </w:numPr>
        <w:rPr>
          <w:sz w:val="20"/>
        </w:rPr>
      </w:pPr>
      <w:r>
        <w:rPr>
          <w:sz w:val="20"/>
        </w:rPr>
        <w:t>Non</w:t>
      </w:r>
    </w:p>
    <w:p w:rsidR="00397E7A" w:rsidRDefault="00397E7A" w:rsidP="00397E7A">
      <w:pPr>
        <w:pStyle w:val="Paragraphedeliste"/>
        <w:numPr>
          <w:ilvl w:val="0"/>
          <w:numId w:val="18"/>
        </w:numPr>
        <w:rPr>
          <w:sz w:val="20"/>
        </w:rPr>
      </w:pPr>
      <w:r>
        <w:rPr>
          <w:sz w:val="20"/>
        </w:rPr>
        <w:t>Je ne sais pas</w:t>
      </w:r>
    </w:p>
    <w:p w:rsidR="00397E7A" w:rsidRPr="00CD2B2F" w:rsidRDefault="00397E7A" w:rsidP="00397E7A">
      <w:pPr>
        <w:pStyle w:val="Paragraphedeliste"/>
        <w:rPr>
          <w:sz w:val="20"/>
        </w:rPr>
      </w:pPr>
    </w:p>
    <w:p w:rsidR="00397E7A" w:rsidRPr="006116F7" w:rsidRDefault="00397E7A" w:rsidP="00397E7A">
      <w:pPr>
        <w:pStyle w:val="Paragraphedeliste"/>
        <w:numPr>
          <w:ilvl w:val="0"/>
          <w:numId w:val="25"/>
        </w:numPr>
        <w:rPr>
          <w:b/>
          <w:sz w:val="20"/>
        </w:rPr>
      </w:pPr>
      <w:r w:rsidRPr="00E235A1">
        <w:rPr>
          <w:b/>
          <w:sz w:val="20"/>
        </w:rPr>
        <w:t xml:space="preserve">Si oui lesquelles ? </w:t>
      </w:r>
      <w:r>
        <w:rPr>
          <w:b/>
          <w:sz w:val="20"/>
        </w:rPr>
        <w:t xml:space="preserve">   </w:t>
      </w:r>
      <w:r w:rsidRPr="006116F7">
        <w:rPr>
          <w:sz w:val="20"/>
        </w:rPr>
        <w:t>…………………………………………………</w:t>
      </w:r>
      <w:r>
        <w:rPr>
          <w:sz w:val="20"/>
        </w:rPr>
        <w:t>………………………………………………………………………..</w:t>
      </w:r>
    </w:p>
    <w:p w:rsidR="00397E7A" w:rsidRPr="00D50723" w:rsidRDefault="00397E7A" w:rsidP="00397E7A">
      <w:pPr>
        <w:pStyle w:val="Paragraphedeliste"/>
        <w:rPr>
          <w:sz w:val="20"/>
        </w:rPr>
      </w:pPr>
    </w:p>
    <w:p w:rsidR="00397E7A" w:rsidRPr="005372BD" w:rsidRDefault="00397E7A" w:rsidP="00397E7A">
      <w:pPr>
        <w:pStyle w:val="Paragraphedeliste"/>
        <w:numPr>
          <w:ilvl w:val="0"/>
          <w:numId w:val="25"/>
        </w:numPr>
        <w:rPr>
          <w:b/>
          <w:sz w:val="20"/>
        </w:rPr>
      </w:pPr>
      <w:r>
        <w:rPr>
          <w:b/>
          <w:sz w:val="20"/>
        </w:rPr>
        <w:t xml:space="preserve">Etes-vous favorable ou non  à l’application de cette méthode près de chez vous ? </w:t>
      </w:r>
    </w:p>
    <w:p w:rsidR="00397E7A" w:rsidRPr="00E235A1" w:rsidRDefault="00397E7A" w:rsidP="00397E7A">
      <w:pPr>
        <w:pStyle w:val="Paragraphedeliste"/>
        <w:numPr>
          <w:ilvl w:val="0"/>
          <w:numId w:val="27"/>
        </w:numPr>
        <w:ind w:left="709"/>
        <w:rPr>
          <w:sz w:val="20"/>
        </w:rPr>
      </w:pPr>
      <w:r w:rsidRPr="00E235A1">
        <w:rPr>
          <w:sz w:val="20"/>
        </w:rPr>
        <w:t>Opposé</w:t>
      </w:r>
    </w:p>
    <w:p w:rsidR="00397E7A" w:rsidRPr="00E235A1" w:rsidRDefault="00397E7A" w:rsidP="00397E7A">
      <w:pPr>
        <w:pStyle w:val="Paragraphedeliste"/>
        <w:numPr>
          <w:ilvl w:val="0"/>
          <w:numId w:val="27"/>
        </w:numPr>
        <w:ind w:left="709"/>
        <w:rPr>
          <w:sz w:val="20"/>
        </w:rPr>
      </w:pPr>
      <w:r w:rsidRPr="00E235A1">
        <w:rPr>
          <w:sz w:val="20"/>
        </w:rPr>
        <w:t>Plutôt opposé</w:t>
      </w:r>
    </w:p>
    <w:p w:rsidR="00397E7A" w:rsidRPr="00E235A1" w:rsidRDefault="00397E7A" w:rsidP="00397E7A">
      <w:pPr>
        <w:pStyle w:val="Paragraphedeliste"/>
        <w:numPr>
          <w:ilvl w:val="0"/>
          <w:numId w:val="27"/>
        </w:numPr>
        <w:ind w:left="709"/>
        <w:rPr>
          <w:sz w:val="20"/>
        </w:rPr>
      </w:pPr>
      <w:r w:rsidRPr="00E235A1">
        <w:rPr>
          <w:sz w:val="20"/>
        </w:rPr>
        <w:t>Plutôt favorable</w:t>
      </w:r>
    </w:p>
    <w:p w:rsidR="00397E7A" w:rsidRPr="00E235A1" w:rsidRDefault="00397E7A" w:rsidP="00397E7A">
      <w:pPr>
        <w:pStyle w:val="Paragraphedeliste"/>
        <w:numPr>
          <w:ilvl w:val="0"/>
          <w:numId w:val="27"/>
        </w:numPr>
        <w:ind w:left="709"/>
        <w:rPr>
          <w:sz w:val="20"/>
        </w:rPr>
      </w:pPr>
      <w:r w:rsidRPr="00E235A1">
        <w:rPr>
          <w:sz w:val="20"/>
        </w:rPr>
        <w:t>favorable</w:t>
      </w:r>
    </w:p>
    <w:p w:rsidR="00727F85" w:rsidRPr="00727F85" w:rsidRDefault="00397E7A" w:rsidP="00727F85">
      <w:pPr>
        <w:pStyle w:val="Paragraphedeliste"/>
        <w:numPr>
          <w:ilvl w:val="0"/>
          <w:numId w:val="16"/>
        </w:numPr>
        <w:rPr>
          <w:sz w:val="20"/>
        </w:rPr>
      </w:pPr>
      <w:r w:rsidRPr="00E235A1">
        <w:rPr>
          <w:sz w:val="20"/>
        </w:rPr>
        <w:t>Je</w:t>
      </w:r>
      <w:r w:rsidRPr="00BD116A">
        <w:rPr>
          <w:sz w:val="20"/>
        </w:rPr>
        <w:t xml:space="preserve"> ne sais pa</w:t>
      </w:r>
      <w:r w:rsidR="00727F85">
        <w:rPr>
          <w:sz w:val="20"/>
        </w:rPr>
        <w:t>s</w:t>
      </w:r>
    </w:p>
    <w:p w:rsidR="00066C0E" w:rsidRDefault="00066C0E" w:rsidP="00727F85">
      <w:pPr>
        <w:rPr>
          <w:sz w:val="20"/>
        </w:rPr>
      </w:pPr>
    </w:p>
    <w:p w:rsidR="00066C0E" w:rsidRPr="00020CDB" w:rsidRDefault="00066C0E" w:rsidP="00066C0E">
      <w:pPr>
        <w:jc w:val="center"/>
        <w:rPr>
          <w:color w:val="000000" w:themeColor="text1"/>
          <w:sz w:val="30"/>
          <w:szCs w:val="3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0CDB">
        <w:rPr>
          <w:color w:val="000000" w:themeColor="text1"/>
          <w:sz w:val="30"/>
          <w:szCs w:val="3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Organisation des interventions</w:t>
      </w:r>
    </w:p>
    <w:p w:rsidR="00066C0E" w:rsidRDefault="00066C0E" w:rsidP="00066C0E">
      <w:pPr>
        <w:jc w:val="center"/>
        <w:rPr>
          <w:b/>
          <w:sz w:val="30"/>
          <w:szCs w:val="30"/>
          <w:u w:val="single"/>
        </w:rPr>
      </w:pPr>
    </w:p>
    <w:p w:rsidR="00066C0E" w:rsidRDefault="00066C0E" w:rsidP="00066C0E">
      <w:pPr>
        <w:jc w:val="center"/>
      </w:pPr>
      <w:r>
        <w:t>Lycée Elie Castor, Kourou</w:t>
      </w:r>
    </w:p>
    <w:p w:rsidR="00066C0E" w:rsidRDefault="00066C0E" w:rsidP="00066C0E">
      <w:pPr>
        <w:jc w:val="center"/>
      </w:pPr>
      <w:r>
        <w:t xml:space="preserve">Nombre de classes : </w:t>
      </w:r>
      <w:r>
        <w:rPr>
          <w:color w:val="0000FF"/>
        </w:rPr>
        <w:t>5</w:t>
      </w:r>
      <w:r>
        <w:t xml:space="preserve"> </w:t>
      </w:r>
    </w:p>
    <w:p w:rsidR="00066C0E" w:rsidRDefault="00066C0E" w:rsidP="00066C0E">
      <w:pPr>
        <w:jc w:val="center"/>
        <w:rPr>
          <w:color w:val="0000FF"/>
        </w:rPr>
      </w:pPr>
      <w:r>
        <w:t xml:space="preserve">Nombre d’heures par classe : </w:t>
      </w:r>
      <w:r>
        <w:rPr>
          <w:color w:val="0000FF"/>
        </w:rPr>
        <w:t>2 heures</w:t>
      </w:r>
    </w:p>
    <w:p w:rsidR="00066C0E" w:rsidRPr="00C14A47" w:rsidRDefault="00066C0E" w:rsidP="00066C0E">
      <w:pPr>
        <w:jc w:val="center"/>
      </w:pPr>
      <w:r>
        <w:t xml:space="preserve">Intervenant(s) : </w:t>
      </w:r>
      <w:r w:rsidRPr="00C14A47">
        <w:rPr>
          <w:color w:val="0070C0"/>
        </w:rPr>
        <w:t xml:space="preserve">Emmanuelle </w:t>
      </w:r>
      <w:proofErr w:type="spellStart"/>
      <w:r w:rsidRPr="00C14A47">
        <w:rPr>
          <w:color w:val="0070C0"/>
        </w:rPr>
        <w:t>Clervil</w:t>
      </w:r>
      <w:proofErr w:type="spellEnd"/>
      <w:r w:rsidRPr="00C14A47">
        <w:rPr>
          <w:color w:val="0070C0"/>
        </w:rPr>
        <w:t xml:space="preserve"> </w:t>
      </w:r>
      <w:r>
        <w:t>(si un intervenant supplémentaire est nécessaire, l’établissement sera prévenu à l’avance)</w:t>
      </w:r>
    </w:p>
    <w:p w:rsidR="00066C0E" w:rsidRDefault="00066C0E" w:rsidP="00066C0E">
      <w:pPr>
        <w:jc w:val="center"/>
        <w:rPr>
          <w:color w:val="0000FF"/>
        </w:rPr>
      </w:pPr>
      <w:r>
        <w:t xml:space="preserve">Retour des résultats aux enseignants et responsables d’établissement : </w:t>
      </w:r>
      <w:r>
        <w:rPr>
          <w:color w:val="0000FF"/>
        </w:rPr>
        <w:t>1 heure</w:t>
      </w:r>
    </w:p>
    <w:p w:rsidR="00066C0E" w:rsidRDefault="00066C0E" w:rsidP="00066C0E"/>
    <w:p w:rsidR="00066C0E" w:rsidRDefault="00066C0E" w:rsidP="00066C0E">
      <w:r>
        <w:t xml:space="preserve">Chaque intervention dans une classe aura lieu en 2 parties (2 x 1 heure) réparties sur 2 </w:t>
      </w:r>
      <w:r w:rsidR="003D2389">
        <w:t>Mardis</w:t>
      </w:r>
      <w:r>
        <w:t xml:space="preserve"> de suite.</w:t>
      </w:r>
    </w:p>
    <w:p w:rsidR="00066C0E" w:rsidRDefault="00066C0E" w:rsidP="00066C0E">
      <w:r>
        <w:t xml:space="preserve">Le premier créneau horaire, le </w:t>
      </w:r>
      <w:r>
        <w:rPr>
          <w:b/>
        </w:rPr>
        <w:t>créneau A</w:t>
      </w:r>
      <w:r>
        <w:t xml:space="preserve">, aura pour objectif de réaliser une présentation orale par l’intervenante ainsi que la réalisation d’un questionnaire d’enquête par les élèves. Le </w:t>
      </w:r>
      <w:r>
        <w:rPr>
          <w:b/>
        </w:rPr>
        <w:t>créneau B</w:t>
      </w:r>
      <w:r>
        <w:t xml:space="preserve">, aura pour objectif de réaliser un atelier « découverte » du monde des moustiques. </w:t>
      </w:r>
    </w:p>
    <w:p w:rsidR="00066C0E" w:rsidRDefault="00066C0E" w:rsidP="00066C0E"/>
    <w:p w:rsidR="00066C0E" w:rsidRDefault="00066C0E" w:rsidP="00066C0E">
      <w:pPr>
        <w:rPr>
          <w:sz w:val="24"/>
          <w:szCs w:val="24"/>
        </w:rPr>
      </w:pPr>
      <w:r>
        <w:rPr>
          <w:b/>
          <w:sz w:val="24"/>
          <w:szCs w:val="24"/>
        </w:rPr>
        <w:t xml:space="preserve">Détails du créneau A de la “classe contrôle” : </w:t>
      </w:r>
    </w:p>
    <w:p w:rsidR="00066C0E" w:rsidRDefault="00066C0E" w:rsidP="00066C0E">
      <w:pPr>
        <w:numPr>
          <w:ilvl w:val="0"/>
          <w:numId w:val="32"/>
        </w:numPr>
        <w:spacing w:after="0" w:line="276" w:lineRule="auto"/>
      </w:pPr>
      <w:r>
        <w:t>3 min de présentation de l’intervenante / Mise en place du cadre de la séance</w:t>
      </w:r>
    </w:p>
    <w:p w:rsidR="00066C0E" w:rsidRDefault="00066C0E" w:rsidP="00066C0E">
      <w:pPr>
        <w:numPr>
          <w:ilvl w:val="0"/>
          <w:numId w:val="32"/>
        </w:numPr>
        <w:spacing w:after="0" w:line="276" w:lineRule="auto"/>
      </w:pPr>
      <w:r>
        <w:t>15-20 min de questionnaire d’enquête</w:t>
      </w:r>
    </w:p>
    <w:p w:rsidR="00066C0E" w:rsidRDefault="00066C0E" w:rsidP="00066C0E">
      <w:pPr>
        <w:numPr>
          <w:ilvl w:val="0"/>
          <w:numId w:val="32"/>
        </w:numPr>
        <w:spacing w:after="0" w:line="276" w:lineRule="auto"/>
      </w:pPr>
      <w:r>
        <w:t xml:space="preserve">25-30 min de présentation orale : </w:t>
      </w:r>
    </w:p>
    <w:p w:rsidR="00066C0E" w:rsidRDefault="00066C0E" w:rsidP="00066C0E">
      <w:pPr>
        <w:ind w:firstLine="720"/>
      </w:pPr>
      <w:r>
        <w:rPr>
          <w:b/>
        </w:rPr>
        <w:t>Thèmes abordés</w:t>
      </w:r>
      <w:r>
        <w:rPr>
          <w:rFonts w:ascii="Arial Unicode MS" w:eastAsia="Arial Unicode MS" w:hAnsi="Arial Unicode MS" w:cs="Arial Unicode MS"/>
        </w:rPr>
        <w:t xml:space="preserve"> → Biologie et écologie du moustique ; Prévention personnelle et lutte personnelle ; Luttes innovantes et alternatives </w:t>
      </w:r>
      <w:proofErr w:type="spellStart"/>
      <w:r>
        <w:rPr>
          <w:rFonts w:ascii="Arial Unicode MS" w:eastAsia="Arial Unicode MS" w:hAnsi="Arial Unicode MS" w:cs="Arial Unicode MS"/>
        </w:rPr>
        <w:t>anti-vectorielles</w:t>
      </w:r>
      <w:proofErr w:type="spellEnd"/>
      <w:r>
        <w:rPr>
          <w:rFonts w:ascii="Arial Unicode MS" w:eastAsia="Arial Unicode MS" w:hAnsi="Arial Unicode MS" w:cs="Arial Unicode MS"/>
        </w:rPr>
        <w:t xml:space="preserve"> à grande échelle dans le monde.</w:t>
      </w:r>
    </w:p>
    <w:p w:rsidR="00066C0E" w:rsidRDefault="00066C0E" w:rsidP="00066C0E">
      <w:pPr>
        <w:ind w:left="720"/>
      </w:pPr>
    </w:p>
    <w:p w:rsidR="00066C0E" w:rsidRDefault="00066C0E" w:rsidP="00066C0E">
      <w:pPr>
        <w:rPr>
          <w:sz w:val="24"/>
          <w:szCs w:val="24"/>
        </w:rPr>
      </w:pPr>
      <w:r>
        <w:rPr>
          <w:b/>
          <w:sz w:val="24"/>
          <w:szCs w:val="24"/>
        </w:rPr>
        <w:t xml:space="preserve">Détails du créneau </w:t>
      </w:r>
      <w:proofErr w:type="gramStart"/>
      <w:r>
        <w:rPr>
          <w:b/>
          <w:sz w:val="24"/>
          <w:szCs w:val="24"/>
        </w:rPr>
        <w:t>A  des</w:t>
      </w:r>
      <w:proofErr w:type="gramEnd"/>
      <w:r>
        <w:rPr>
          <w:b/>
          <w:sz w:val="24"/>
          <w:szCs w:val="24"/>
        </w:rPr>
        <w:t xml:space="preserve"> “classes test” : </w:t>
      </w:r>
    </w:p>
    <w:p w:rsidR="00066C0E" w:rsidRDefault="00066C0E" w:rsidP="00066C0E">
      <w:pPr>
        <w:numPr>
          <w:ilvl w:val="0"/>
          <w:numId w:val="32"/>
        </w:numPr>
        <w:spacing w:after="0" w:line="276" w:lineRule="auto"/>
      </w:pPr>
      <w:r>
        <w:t>3 min de présentation de l’intervenante / Mise en place du cadre de la séance</w:t>
      </w:r>
    </w:p>
    <w:p w:rsidR="00066C0E" w:rsidRDefault="00066C0E" w:rsidP="00066C0E">
      <w:pPr>
        <w:numPr>
          <w:ilvl w:val="0"/>
          <w:numId w:val="32"/>
        </w:numPr>
        <w:spacing w:after="0" w:line="276" w:lineRule="auto"/>
      </w:pPr>
      <w:r>
        <w:t xml:space="preserve">25-30 min de présentation orale : </w:t>
      </w:r>
    </w:p>
    <w:p w:rsidR="00066C0E" w:rsidRDefault="00066C0E" w:rsidP="00066C0E">
      <w:pPr>
        <w:ind w:firstLine="720"/>
      </w:pPr>
      <w:r>
        <w:rPr>
          <w:b/>
        </w:rPr>
        <w:t>Thèmes abordés</w:t>
      </w:r>
      <w:r>
        <w:rPr>
          <w:rFonts w:ascii="Arial Unicode MS" w:eastAsia="Arial Unicode MS" w:hAnsi="Arial Unicode MS" w:cs="Arial Unicode MS"/>
        </w:rPr>
        <w:t xml:space="preserve"> </w:t>
      </w:r>
      <w:proofErr w:type="gramStart"/>
      <w:r>
        <w:rPr>
          <w:rFonts w:ascii="Arial Unicode MS" w:eastAsia="Arial Unicode MS" w:hAnsi="Arial Unicode MS" w:cs="Arial Unicode MS"/>
        </w:rPr>
        <w:t>→  Biologie</w:t>
      </w:r>
      <w:proofErr w:type="gramEnd"/>
      <w:r>
        <w:rPr>
          <w:rFonts w:ascii="Arial Unicode MS" w:eastAsia="Arial Unicode MS" w:hAnsi="Arial Unicode MS" w:cs="Arial Unicode MS"/>
        </w:rPr>
        <w:t xml:space="preserve"> et écologie du moustique; Prévention personnelle et lutte personnelle; Luttes innovantes et alternatives </w:t>
      </w:r>
      <w:proofErr w:type="spellStart"/>
      <w:r>
        <w:rPr>
          <w:rFonts w:ascii="Arial Unicode MS" w:eastAsia="Arial Unicode MS" w:hAnsi="Arial Unicode MS" w:cs="Arial Unicode MS"/>
        </w:rPr>
        <w:t>anti-vectorielles</w:t>
      </w:r>
      <w:proofErr w:type="spellEnd"/>
      <w:r>
        <w:rPr>
          <w:rFonts w:ascii="Arial Unicode MS" w:eastAsia="Arial Unicode MS" w:hAnsi="Arial Unicode MS" w:cs="Arial Unicode MS"/>
        </w:rPr>
        <w:t xml:space="preserve"> à grande échelle dans le monde.</w:t>
      </w:r>
    </w:p>
    <w:p w:rsidR="00066C0E" w:rsidRDefault="00066C0E" w:rsidP="00066C0E">
      <w:pPr>
        <w:numPr>
          <w:ilvl w:val="0"/>
          <w:numId w:val="34"/>
        </w:numPr>
        <w:spacing w:after="0" w:line="276" w:lineRule="auto"/>
      </w:pPr>
      <w:r>
        <w:t>15-20 min de questionnaire d’enquête</w:t>
      </w:r>
    </w:p>
    <w:p w:rsidR="00066C0E" w:rsidRPr="00020CDB" w:rsidRDefault="00066C0E" w:rsidP="00066C0E"/>
    <w:p w:rsidR="00066C0E" w:rsidRPr="00020CDB" w:rsidRDefault="00066C0E" w:rsidP="00066C0E">
      <w:r w:rsidRPr="00020CDB">
        <w:t>L’objectif de réaliser une “classe contrôle” et une “classe test” est de mesurer l’influence que peut avoir la présentation (et donc de la communication) sur les réponses des élèves au questionnaire.</w:t>
      </w:r>
    </w:p>
    <w:p w:rsidR="00066C0E" w:rsidRPr="00020CDB" w:rsidRDefault="00066C0E" w:rsidP="00066C0E"/>
    <w:p w:rsidR="00066C0E" w:rsidRDefault="00066C0E" w:rsidP="00066C0E">
      <w:pPr>
        <w:rPr>
          <w:b/>
          <w:sz w:val="24"/>
          <w:szCs w:val="24"/>
        </w:rPr>
      </w:pPr>
      <w:r>
        <w:rPr>
          <w:b/>
          <w:sz w:val="24"/>
          <w:szCs w:val="24"/>
        </w:rPr>
        <w:t xml:space="preserve">Détails du créneau </w:t>
      </w:r>
      <w:proofErr w:type="gramStart"/>
      <w:r>
        <w:rPr>
          <w:b/>
          <w:sz w:val="24"/>
          <w:szCs w:val="24"/>
        </w:rPr>
        <w:t>B:</w:t>
      </w:r>
      <w:proofErr w:type="gramEnd"/>
      <w:r>
        <w:rPr>
          <w:b/>
          <w:sz w:val="24"/>
          <w:szCs w:val="24"/>
        </w:rPr>
        <w:t xml:space="preserve"> </w:t>
      </w:r>
    </w:p>
    <w:p w:rsidR="00066C0E" w:rsidRDefault="00066C0E" w:rsidP="00066C0E">
      <w:pPr>
        <w:numPr>
          <w:ilvl w:val="0"/>
          <w:numId w:val="31"/>
        </w:numPr>
        <w:spacing w:after="0" w:line="276" w:lineRule="auto"/>
      </w:pPr>
      <w:r>
        <w:t>5 min Mise en place du cadre de la séance</w:t>
      </w:r>
    </w:p>
    <w:p w:rsidR="00066C0E" w:rsidRDefault="00066C0E" w:rsidP="00066C0E">
      <w:pPr>
        <w:numPr>
          <w:ilvl w:val="0"/>
          <w:numId w:val="33"/>
        </w:numPr>
        <w:spacing w:after="0" w:line="276" w:lineRule="auto"/>
      </w:pPr>
      <w:r>
        <w:rPr>
          <w:u w:val="single"/>
        </w:rPr>
        <w:t xml:space="preserve">Activités envisagées avec les élèves </w:t>
      </w:r>
    </w:p>
    <w:p w:rsidR="00066C0E" w:rsidRDefault="00066C0E" w:rsidP="00066C0E">
      <w:pPr>
        <w:numPr>
          <w:ilvl w:val="0"/>
          <w:numId w:val="28"/>
        </w:numPr>
        <w:spacing w:after="0" w:line="276" w:lineRule="auto"/>
      </w:pPr>
      <w:r>
        <w:t xml:space="preserve">15 min : Découverte de la </w:t>
      </w:r>
      <w:r>
        <w:rPr>
          <w:b/>
        </w:rPr>
        <w:t>diversité des moustiques</w:t>
      </w:r>
      <w:r>
        <w:t xml:space="preserve"> : observation de boîte de collections d’insectes et plus spécifiquement de moustiques</w:t>
      </w:r>
    </w:p>
    <w:p w:rsidR="00066C0E" w:rsidRDefault="00066C0E" w:rsidP="00066C0E">
      <w:pPr>
        <w:numPr>
          <w:ilvl w:val="0"/>
          <w:numId w:val="28"/>
        </w:numPr>
        <w:spacing w:after="0" w:line="276" w:lineRule="auto"/>
      </w:pPr>
      <w:r>
        <w:t xml:space="preserve">15 min : Découverte du </w:t>
      </w:r>
      <w:r>
        <w:rPr>
          <w:b/>
        </w:rPr>
        <w:t>cycle de vie des moustiques</w:t>
      </w:r>
      <w:r>
        <w:t xml:space="preserve"> : observation des différents stades (vivants</w:t>
      </w:r>
      <w:proofErr w:type="gramStart"/>
      <w:r>
        <w:t>):</w:t>
      </w:r>
      <w:proofErr w:type="gramEnd"/>
      <w:r>
        <w:t xml:space="preserve"> larves (dans une flasque scellée), pupes (dans une flasque scellée), adultes (dans une cage fermée) et observation des différents stades de vie: larves (dans une flasque scellée), pupes (dans une flasque scellée), adultes (dans une cage fermée).</w:t>
      </w:r>
    </w:p>
    <w:p w:rsidR="00066C0E" w:rsidRDefault="00066C0E" w:rsidP="00066C0E">
      <w:pPr>
        <w:numPr>
          <w:ilvl w:val="0"/>
          <w:numId w:val="28"/>
        </w:numPr>
        <w:spacing w:after="0" w:line="276" w:lineRule="auto"/>
      </w:pPr>
      <w:r>
        <w:t xml:space="preserve">30 min : </w:t>
      </w:r>
      <w:r>
        <w:rPr>
          <w:b/>
        </w:rPr>
        <w:t>“Qui mange quoi ?”</w:t>
      </w:r>
      <w:r>
        <w:t xml:space="preserve"> : Observation d’un repas sanguin (capsule de sang + chaufferettes) dans une cage de moustiques femelles et dans une autre cage de moustique mâle</w:t>
      </w:r>
    </w:p>
    <w:p w:rsidR="00066C0E" w:rsidRDefault="00066C0E" w:rsidP="00066C0E"/>
    <w:p w:rsidR="00066C0E" w:rsidRDefault="00066C0E" w:rsidP="00066C0E">
      <w:pPr>
        <w:rPr>
          <w:b/>
          <w:sz w:val="24"/>
          <w:szCs w:val="24"/>
        </w:rPr>
      </w:pPr>
      <w:r>
        <w:rPr>
          <w:b/>
          <w:sz w:val="24"/>
          <w:szCs w:val="24"/>
        </w:rPr>
        <w:t xml:space="preserve">Un créneau mercredi après-midi pour les élèves d’internat qui n’ont pas pu participer aux créneaux A et </w:t>
      </w:r>
      <w:r w:rsidR="00020CDB">
        <w:rPr>
          <w:b/>
          <w:sz w:val="24"/>
          <w:szCs w:val="24"/>
        </w:rPr>
        <w:t>B :</w:t>
      </w:r>
    </w:p>
    <w:p w:rsidR="00066C0E" w:rsidRDefault="00066C0E" w:rsidP="00066C0E">
      <w:pPr>
        <w:numPr>
          <w:ilvl w:val="0"/>
          <w:numId w:val="29"/>
        </w:numPr>
        <w:spacing w:after="0" w:line="276" w:lineRule="auto"/>
        <w:jc w:val="left"/>
      </w:pPr>
      <w:r>
        <w:t>Présentation rapide de la biologie et de l'écologie des moustiques</w:t>
      </w:r>
    </w:p>
    <w:p w:rsidR="00066C0E" w:rsidRDefault="00066C0E" w:rsidP="00066C0E">
      <w:pPr>
        <w:numPr>
          <w:ilvl w:val="0"/>
          <w:numId w:val="29"/>
        </w:numPr>
        <w:spacing w:after="0" w:line="276" w:lineRule="auto"/>
        <w:jc w:val="left"/>
      </w:pPr>
      <w:r>
        <w:t xml:space="preserve">Atelier découverte des moustiques : observation de la diversité des moustiques de Guyane, observer la différence entre les moustiques mâles et femelles sous loupe binoculaire. </w:t>
      </w:r>
    </w:p>
    <w:p w:rsidR="00066C0E" w:rsidRDefault="00066C0E" w:rsidP="00066C0E"/>
    <w:p w:rsidR="00066C0E" w:rsidRDefault="00066C0E" w:rsidP="00066C0E">
      <w:pPr>
        <w:rPr>
          <w:b/>
          <w:sz w:val="24"/>
          <w:szCs w:val="24"/>
        </w:rPr>
      </w:pPr>
      <w:r>
        <w:rPr>
          <w:b/>
          <w:sz w:val="24"/>
          <w:szCs w:val="24"/>
        </w:rPr>
        <w:t xml:space="preserve">Retour aux enseignants et responsables d'établissement </w:t>
      </w:r>
    </w:p>
    <w:p w:rsidR="00066C0E" w:rsidRDefault="00066C0E" w:rsidP="00066C0E">
      <w:pPr>
        <w:numPr>
          <w:ilvl w:val="0"/>
          <w:numId w:val="30"/>
        </w:numPr>
        <w:spacing w:after="0" w:line="276" w:lineRule="auto"/>
        <w:jc w:val="left"/>
      </w:pPr>
      <w:r>
        <w:t>30 min de présentation du projet dans sa globalité</w:t>
      </w:r>
    </w:p>
    <w:p w:rsidR="00066C0E" w:rsidRDefault="00066C0E" w:rsidP="00066C0E">
      <w:pPr>
        <w:numPr>
          <w:ilvl w:val="0"/>
          <w:numId w:val="30"/>
        </w:numPr>
        <w:spacing w:after="0" w:line="276" w:lineRule="auto"/>
        <w:jc w:val="left"/>
      </w:pPr>
      <w:r>
        <w:t xml:space="preserve">20 min de présentation des résultats préliminaires des interventions en milieux scolaires </w:t>
      </w:r>
    </w:p>
    <w:p w:rsidR="00066C0E" w:rsidRDefault="00066C0E" w:rsidP="00066C0E"/>
    <w:p w:rsidR="00066C0E" w:rsidRDefault="00066C0E" w:rsidP="00066C0E"/>
    <w:p w:rsidR="00066C0E" w:rsidRDefault="00066C0E" w:rsidP="00066C0E"/>
    <w:p w:rsidR="00066C0E" w:rsidRDefault="00066C0E" w:rsidP="00066C0E"/>
    <w:p w:rsidR="00066C0E" w:rsidRDefault="00066C0E" w:rsidP="00066C0E"/>
    <w:p w:rsidR="00066C0E" w:rsidRDefault="00066C0E" w:rsidP="00066C0E"/>
    <w:p w:rsidR="00066C0E" w:rsidRDefault="00066C0E" w:rsidP="00727F85"/>
    <w:p w:rsidR="00066C0E" w:rsidRDefault="00066C0E" w:rsidP="00727F85">
      <w:pPr>
        <w:rPr>
          <w:sz w:val="20"/>
        </w:rPr>
      </w:pPr>
    </w:p>
    <w:p w:rsidR="00727F85" w:rsidRDefault="00727F85" w:rsidP="00727F85">
      <w:pPr>
        <w:jc w:val="center"/>
        <w:rPr>
          <w:u w:val="single"/>
        </w:rPr>
      </w:pPr>
      <w:r>
        <w:rPr>
          <w:u w:val="single"/>
        </w:rPr>
        <w:lastRenderedPageBreak/>
        <w:t>Organisation des interventions</w:t>
      </w:r>
    </w:p>
    <w:p w:rsidR="00727F85" w:rsidRDefault="00727F85" w:rsidP="00727F85">
      <w:r>
        <w:t>5 classes concernées.</w:t>
      </w:r>
    </w:p>
    <w:p w:rsidR="00727F85" w:rsidRDefault="00727F85" w:rsidP="00727F85">
      <w:r>
        <w:t>Séances de 2 heures.</w:t>
      </w:r>
    </w:p>
    <w:p w:rsidR="00727F85" w:rsidRPr="00C116B3" w:rsidRDefault="00727F85" w:rsidP="00727F85">
      <w:pPr>
        <w:rPr>
          <w:b/>
          <w:color w:val="FF0000"/>
        </w:rPr>
      </w:pPr>
    </w:p>
    <w:p w:rsidR="00727F85" w:rsidRPr="00034924" w:rsidRDefault="00727F85" w:rsidP="00727F85">
      <w:pPr>
        <w:rPr>
          <w:b/>
          <w:color w:val="FF0000"/>
          <w:u w:val="single"/>
        </w:rPr>
      </w:pPr>
      <w:r w:rsidRPr="00034924">
        <w:rPr>
          <w:b/>
          <w:color w:val="FF0000"/>
          <w:u w:val="single"/>
        </w:rPr>
        <w:t>Mardi 29 Novembre 2022</w:t>
      </w:r>
    </w:p>
    <w:p w:rsidR="00727F85" w:rsidRDefault="00727F85" w:rsidP="00727F85">
      <w:r>
        <w:t>1</w:t>
      </w:r>
      <w:r>
        <w:rPr>
          <w:vertAlign w:val="superscript"/>
        </w:rPr>
        <w:t xml:space="preserve">ère </w:t>
      </w:r>
      <w:r>
        <w:t>Séance </w:t>
      </w:r>
      <w:bookmarkStart w:id="14" w:name="_Hlk119568309"/>
    </w:p>
    <w:tbl>
      <w:tblPr>
        <w:tblStyle w:val="Grilledutableau"/>
        <w:tblW w:w="0" w:type="auto"/>
        <w:tblLook w:val="04A0" w:firstRow="1" w:lastRow="0" w:firstColumn="1" w:lastColumn="0" w:noHBand="0" w:noVBand="1"/>
      </w:tblPr>
      <w:tblGrid>
        <w:gridCol w:w="1631"/>
        <w:gridCol w:w="1526"/>
        <w:gridCol w:w="1492"/>
        <w:gridCol w:w="1624"/>
        <w:gridCol w:w="1519"/>
        <w:gridCol w:w="1270"/>
      </w:tblGrid>
      <w:tr w:rsidR="00727F85" w:rsidTr="003347D9">
        <w:tc>
          <w:tcPr>
            <w:tcW w:w="7792" w:type="dxa"/>
            <w:gridSpan w:val="5"/>
          </w:tcPr>
          <w:p w:rsidR="00727F85" w:rsidRDefault="00727F85" w:rsidP="003347D9">
            <w:pPr>
              <w:jc w:val="center"/>
            </w:pPr>
            <w:r w:rsidRPr="00727F85">
              <w:rPr>
                <w:color w:val="7030A0"/>
              </w:rPr>
              <w:t>Matin</w:t>
            </w:r>
          </w:p>
        </w:tc>
        <w:tc>
          <w:tcPr>
            <w:tcW w:w="1270" w:type="dxa"/>
          </w:tcPr>
          <w:p w:rsidR="00727F85" w:rsidRDefault="00727F85" w:rsidP="003347D9">
            <w:pPr>
              <w:jc w:val="center"/>
            </w:pPr>
          </w:p>
        </w:tc>
      </w:tr>
      <w:tr w:rsidR="00727F85" w:rsidTr="003347D9">
        <w:tc>
          <w:tcPr>
            <w:tcW w:w="1631" w:type="dxa"/>
          </w:tcPr>
          <w:p w:rsidR="00727F85" w:rsidRDefault="00727F85" w:rsidP="003347D9">
            <w:r>
              <w:t>Jours</w:t>
            </w:r>
          </w:p>
        </w:tc>
        <w:tc>
          <w:tcPr>
            <w:tcW w:w="1526" w:type="dxa"/>
          </w:tcPr>
          <w:p w:rsidR="00727F85" w:rsidRDefault="00727F85" w:rsidP="003347D9">
            <w:r>
              <w:t>Horaires</w:t>
            </w:r>
          </w:p>
        </w:tc>
        <w:tc>
          <w:tcPr>
            <w:tcW w:w="1492" w:type="dxa"/>
          </w:tcPr>
          <w:p w:rsidR="00727F85" w:rsidRDefault="00727F85" w:rsidP="003347D9">
            <w:r>
              <w:t>Classes</w:t>
            </w:r>
          </w:p>
        </w:tc>
        <w:tc>
          <w:tcPr>
            <w:tcW w:w="1624" w:type="dxa"/>
          </w:tcPr>
          <w:p w:rsidR="00727F85" w:rsidRDefault="00727F85" w:rsidP="003347D9">
            <w:r>
              <w:t>Professeurs</w:t>
            </w:r>
          </w:p>
        </w:tc>
        <w:tc>
          <w:tcPr>
            <w:tcW w:w="1519" w:type="dxa"/>
          </w:tcPr>
          <w:p w:rsidR="00727F85" w:rsidRDefault="00727F85" w:rsidP="003347D9">
            <w:r>
              <w:t>Nombre d’élèves</w:t>
            </w:r>
          </w:p>
        </w:tc>
        <w:tc>
          <w:tcPr>
            <w:tcW w:w="1270" w:type="dxa"/>
          </w:tcPr>
          <w:p w:rsidR="00727F85" w:rsidRDefault="00727F85" w:rsidP="003347D9">
            <w:r>
              <w:t>Salles</w:t>
            </w:r>
          </w:p>
        </w:tc>
      </w:tr>
      <w:tr w:rsidR="00727F85" w:rsidTr="003347D9">
        <w:tc>
          <w:tcPr>
            <w:tcW w:w="1631" w:type="dxa"/>
          </w:tcPr>
          <w:p w:rsidR="00727F85" w:rsidRDefault="00727F85" w:rsidP="003347D9">
            <w:r>
              <w:t>29/11/2022</w:t>
            </w:r>
          </w:p>
        </w:tc>
        <w:tc>
          <w:tcPr>
            <w:tcW w:w="1526" w:type="dxa"/>
          </w:tcPr>
          <w:p w:rsidR="00727F85" w:rsidRDefault="00727F85" w:rsidP="003347D9">
            <w:r>
              <w:t>8h-10h</w:t>
            </w:r>
          </w:p>
          <w:p w:rsidR="00727F85" w:rsidRDefault="00727F85" w:rsidP="003347D9"/>
        </w:tc>
        <w:tc>
          <w:tcPr>
            <w:tcW w:w="1492" w:type="dxa"/>
          </w:tcPr>
          <w:p w:rsidR="00727F85" w:rsidRPr="00970D46" w:rsidRDefault="00727F85" w:rsidP="003347D9">
            <w:pPr>
              <w:rPr>
                <w:b/>
                <w:color w:val="FF0000"/>
              </w:rPr>
            </w:pPr>
            <w:r w:rsidRPr="00970D46">
              <w:rPr>
                <w:b/>
                <w:color w:val="FF0000"/>
              </w:rPr>
              <w:t>1Gen 2</w:t>
            </w:r>
          </w:p>
          <w:p w:rsidR="00727F85" w:rsidRDefault="00727F85" w:rsidP="003347D9">
            <w:r w:rsidRPr="00970D46">
              <w:rPr>
                <w:color w:val="0070C0"/>
              </w:rPr>
              <w:t>2h</w:t>
            </w:r>
          </w:p>
        </w:tc>
        <w:tc>
          <w:tcPr>
            <w:tcW w:w="1624" w:type="dxa"/>
          </w:tcPr>
          <w:p w:rsidR="00727F85" w:rsidRDefault="00727F85" w:rsidP="003347D9">
            <w:r>
              <w:t xml:space="preserve">Mme </w:t>
            </w:r>
            <w:proofErr w:type="spellStart"/>
            <w:r>
              <w:t>Achamana</w:t>
            </w:r>
            <w:proofErr w:type="spellEnd"/>
          </w:p>
        </w:tc>
        <w:tc>
          <w:tcPr>
            <w:tcW w:w="1519" w:type="dxa"/>
          </w:tcPr>
          <w:p w:rsidR="00727F85" w:rsidRDefault="00727F85" w:rsidP="003347D9">
            <w:r>
              <w:t>23</w:t>
            </w:r>
          </w:p>
        </w:tc>
        <w:tc>
          <w:tcPr>
            <w:tcW w:w="1270" w:type="dxa"/>
          </w:tcPr>
          <w:p w:rsidR="00727F85" w:rsidRPr="00970D46" w:rsidRDefault="00727F85" w:rsidP="003347D9">
            <w:pPr>
              <w:rPr>
                <w:color w:val="0070C0"/>
              </w:rPr>
            </w:pPr>
            <w:r w:rsidRPr="00970D46">
              <w:rPr>
                <w:color w:val="0070C0"/>
              </w:rPr>
              <w:t>C005</w:t>
            </w:r>
          </w:p>
        </w:tc>
      </w:tr>
      <w:tr w:rsidR="00727F85" w:rsidTr="003347D9">
        <w:tc>
          <w:tcPr>
            <w:tcW w:w="1631" w:type="dxa"/>
          </w:tcPr>
          <w:p w:rsidR="00727F85" w:rsidRDefault="00727F85" w:rsidP="003347D9">
            <w:bookmarkStart w:id="15" w:name="_Hlk119570606"/>
            <w:r>
              <w:t>29/11/2022</w:t>
            </w:r>
          </w:p>
        </w:tc>
        <w:tc>
          <w:tcPr>
            <w:tcW w:w="1526" w:type="dxa"/>
          </w:tcPr>
          <w:p w:rsidR="00727F85" w:rsidRDefault="00727F85" w:rsidP="003347D9">
            <w:r>
              <w:t>10h-12h</w:t>
            </w:r>
          </w:p>
        </w:tc>
        <w:tc>
          <w:tcPr>
            <w:tcW w:w="1492" w:type="dxa"/>
          </w:tcPr>
          <w:p w:rsidR="00727F85" w:rsidRDefault="00727F85" w:rsidP="003347D9">
            <w:pPr>
              <w:rPr>
                <w:b/>
                <w:color w:val="FF0000"/>
              </w:rPr>
            </w:pPr>
            <w:r w:rsidRPr="00500746">
              <w:rPr>
                <w:b/>
                <w:color w:val="FF0000"/>
              </w:rPr>
              <w:t>2 MGATL</w:t>
            </w:r>
          </w:p>
          <w:p w:rsidR="00727F85" w:rsidRPr="00C116B3" w:rsidRDefault="00727F85" w:rsidP="003347D9">
            <w:r w:rsidRPr="00C116B3">
              <w:rPr>
                <w:color w:val="00B0F0"/>
              </w:rPr>
              <w:t>2H</w:t>
            </w:r>
          </w:p>
        </w:tc>
        <w:tc>
          <w:tcPr>
            <w:tcW w:w="1624" w:type="dxa"/>
          </w:tcPr>
          <w:p w:rsidR="00727F85" w:rsidRDefault="00727F85" w:rsidP="003347D9">
            <w:proofErr w:type="spellStart"/>
            <w:r>
              <w:t>M.Asencio</w:t>
            </w:r>
            <w:proofErr w:type="spellEnd"/>
            <w:r>
              <w:t xml:space="preserve"> </w:t>
            </w:r>
            <w:proofErr w:type="spellStart"/>
            <w:r>
              <w:t>sébastien</w:t>
            </w:r>
            <w:proofErr w:type="spellEnd"/>
          </w:p>
        </w:tc>
        <w:tc>
          <w:tcPr>
            <w:tcW w:w="1519" w:type="dxa"/>
          </w:tcPr>
          <w:p w:rsidR="00727F85" w:rsidRDefault="00727F85" w:rsidP="003347D9">
            <w:r>
              <w:t>25</w:t>
            </w:r>
          </w:p>
        </w:tc>
        <w:tc>
          <w:tcPr>
            <w:tcW w:w="1270" w:type="dxa"/>
          </w:tcPr>
          <w:p w:rsidR="00727F85" w:rsidRPr="00970D46" w:rsidRDefault="00727F85" w:rsidP="003347D9">
            <w:pPr>
              <w:rPr>
                <w:color w:val="0070C0"/>
              </w:rPr>
            </w:pPr>
            <w:r>
              <w:rPr>
                <w:color w:val="0070C0"/>
              </w:rPr>
              <w:t>A005</w:t>
            </w:r>
          </w:p>
        </w:tc>
      </w:tr>
      <w:bookmarkEnd w:id="14"/>
      <w:bookmarkEnd w:id="15"/>
      <w:tr w:rsidR="00727F85" w:rsidTr="003347D9">
        <w:tc>
          <w:tcPr>
            <w:tcW w:w="7792" w:type="dxa"/>
            <w:gridSpan w:val="5"/>
          </w:tcPr>
          <w:p w:rsidR="00727F85" w:rsidRDefault="00727F85" w:rsidP="003347D9">
            <w:pPr>
              <w:jc w:val="center"/>
            </w:pPr>
            <w:r w:rsidRPr="00727F85">
              <w:rPr>
                <w:color w:val="7030A0"/>
              </w:rPr>
              <w:t>Après-midi</w:t>
            </w:r>
          </w:p>
        </w:tc>
        <w:tc>
          <w:tcPr>
            <w:tcW w:w="1270" w:type="dxa"/>
          </w:tcPr>
          <w:p w:rsidR="00727F85" w:rsidRPr="00970D46" w:rsidRDefault="00727F85" w:rsidP="003347D9">
            <w:pPr>
              <w:jc w:val="center"/>
              <w:rPr>
                <w:color w:val="0070C0"/>
              </w:rPr>
            </w:pPr>
          </w:p>
        </w:tc>
      </w:tr>
      <w:tr w:rsidR="00727F85" w:rsidTr="003347D9">
        <w:tc>
          <w:tcPr>
            <w:tcW w:w="1631" w:type="dxa"/>
          </w:tcPr>
          <w:p w:rsidR="00727F85" w:rsidRDefault="00727F85" w:rsidP="003347D9">
            <w:r>
              <w:t>29/11/2022</w:t>
            </w:r>
          </w:p>
        </w:tc>
        <w:tc>
          <w:tcPr>
            <w:tcW w:w="1526" w:type="dxa"/>
          </w:tcPr>
          <w:p w:rsidR="00727F85" w:rsidRDefault="00727F85" w:rsidP="003347D9">
            <w:r>
              <w:t>14h-16h</w:t>
            </w:r>
          </w:p>
        </w:tc>
        <w:tc>
          <w:tcPr>
            <w:tcW w:w="1492" w:type="dxa"/>
          </w:tcPr>
          <w:p w:rsidR="00727F85" w:rsidRPr="00970D46" w:rsidRDefault="00727F85" w:rsidP="003347D9">
            <w:pPr>
              <w:rPr>
                <w:b/>
                <w:color w:val="FF0000"/>
              </w:rPr>
            </w:pPr>
            <w:r w:rsidRPr="00970D46">
              <w:rPr>
                <w:b/>
                <w:color w:val="FF0000"/>
              </w:rPr>
              <w:t>2 GT1</w:t>
            </w:r>
          </w:p>
          <w:p w:rsidR="00727F85" w:rsidRDefault="00727F85" w:rsidP="003347D9">
            <w:r w:rsidRPr="00970D46">
              <w:rPr>
                <w:color w:val="0070C0"/>
              </w:rPr>
              <w:t>2h</w:t>
            </w:r>
          </w:p>
        </w:tc>
        <w:tc>
          <w:tcPr>
            <w:tcW w:w="1624" w:type="dxa"/>
          </w:tcPr>
          <w:p w:rsidR="00727F85" w:rsidRDefault="00727F85" w:rsidP="003347D9">
            <w:r>
              <w:t xml:space="preserve">Mr </w:t>
            </w:r>
            <w:proofErr w:type="spellStart"/>
            <w:r>
              <w:t>Mouillaud</w:t>
            </w:r>
            <w:proofErr w:type="spellEnd"/>
          </w:p>
        </w:tc>
        <w:tc>
          <w:tcPr>
            <w:tcW w:w="1519" w:type="dxa"/>
          </w:tcPr>
          <w:p w:rsidR="00727F85" w:rsidRDefault="00727F85" w:rsidP="003347D9">
            <w:r>
              <w:t>22</w:t>
            </w:r>
          </w:p>
        </w:tc>
        <w:tc>
          <w:tcPr>
            <w:tcW w:w="1270" w:type="dxa"/>
          </w:tcPr>
          <w:p w:rsidR="00727F85" w:rsidRPr="00970D46" w:rsidRDefault="00727F85" w:rsidP="003347D9">
            <w:pPr>
              <w:rPr>
                <w:color w:val="0070C0"/>
              </w:rPr>
            </w:pPr>
            <w:r w:rsidRPr="00970D46">
              <w:rPr>
                <w:color w:val="0070C0"/>
              </w:rPr>
              <w:t>F015</w:t>
            </w:r>
          </w:p>
        </w:tc>
      </w:tr>
      <w:tr w:rsidR="00727F85" w:rsidTr="003347D9">
        <w:tc>
          <w:tcPr>
            <w:tcW w:w="1631" w:type="dxa"/>
          </w:tcPr>
          <w:p w:rsidR="00727F85" w:rsidRDefault="00727F85" w:rsidP="003347D9">
            <w:r>
              <w:t>29/12/22</w:t>
            </w:r>
          </w:p>
        </w:tc>
        <w:tc>
          <w:tcPr>
            <w:tcW w:w="1526" w:type="dxa"/>
          </w:tcPr>
          <w:p w:rsidR="00727F85" w:rsidRDefault="00727F85" w:rsidP="003347D9">
            <w:r>
              <w:t>16h-17h</w:t>
            </w:r>
          </w:p>
        </w:tc>
        <w:tc>
          <w:tcPr>
            <w:tcW w:w="1492" w:type="dxa"/>
          </w:tcPr>
          <w:p w:rsidR="00727F85" w:rsidRDefault="00727F85" w:rsidP="003347D9">
            <w:pPr>
              <w:rPr>
                <w:b/>
                <w:color w:val="FF0000"/>
              </w:rPr>
            </w:pPr>
            <w:r>
              <w:rPr>
                <w:b/>
                <w:color w:val="FF0000"/>
              </w:rPr>
              <w:t>2MTNE1</w:t>
            </w:r>
          </w:p>
          <w:p w:rsidR="00727F85" w:rsidRPr="00740ECC" w:rsidRDefault="00727F85" w:rsidP="003347D9">
            <w:pPr>
              <w:rPr>
                <w:color w:val="FF0000"/>
              </w:rPr>
            </w:pPr>
            <w:r w:rsidRPr="00740ECC">
              <w:rPr>
                <w:color w:val="0070C0"/>
              </w:rPr>
              <w:t>1h</w:t>
            </w:r>
          </w:p>
        </w:tc>
        <w:tc>
          <w:tcPr>
            <w:tcW w:w="1624" w:type="dxa"/>
          </w:tcPr>
          <w:p w:rsidR="00727F85" w:rsidRDefault="00727F85" w:rsidP="003347D9">
            <w:r>
              <w:t xml:space="preserve">Mme Ferrand </w:t>
            </w:r>
          </w:p>
          <w:p w:rsidR="00727F85" w:rsidRDefault="00727F85" w:rsidP="003347D9">
            <w:r>
              <w:t>Amandine</w:t>
            </w:r>
          </w:p>
        </w:tc>
        <w:tc>
          <w:tcPr>
            <w:tcW w:w="1519" w:type="dxa"/>
          </w:tcPr>
          <w:p w:rsidR="00727F85" w:rsidRDefault="00727F85" w:rsidP="003347D9">
            <w:r>
              <w:t>31</w:t>
            </w:r>
          </w:p>
        </w:tc>
        <w:tc>
          <w:tcPr>
            <w:tcW w:w="1270" w:type="dxa"/>
          </w:tcPr>
          <w:p w:rsidR="00727F85" w:rsidRPr="00970D46" w:rsidRDefault="00727F85" w:rsidP="003347D9">
            <w:pPr>
              <w:rPr>
                <w:color w:val="0070C0"/>
              </w:rPr>
            </w:pPr>
            <w:r w:rsidRPr="00970D46">
              <w:rPr>
                <w:color w:val="0070C0"/>
              </w:rPr>
              <w:t>A113</w:t>
            </w:r>
          </w:p>
        </w:tc>
      </w:tr>
    </w:tbl>
    <w:p w:rsidR="00727F85" w:rsidRPr="00034924" w:rsidRDefault="00727F85" w:rsidP="00727F85">
      <w:pPr>
        <w:rPr>
          <w:b/>
          <w:color w:val="FF0000"/>
          <w:u w:val="single"/>
        </w:rPr>
      </w:pPr>
      <w:r w:rsidRPr="00034924">
        <w:rPr>
          <w:b/>
          <w:color w:val="FF0000"/>
          <w:u w:val="single"/>
        </w:rPr>
        <w:t>Mardi 6 Décembre 2022</w:t>
      </w:r>
    </w:p>
    <w:p w:rsidR="00727F85" w:rsidRDefault="00727F85" w:rsidP="00727F85">
      <w:r>
        <w:t>2</w:t>
      </w:r>
      <w:r>
        <w:rPr>
          <w:vertAlign w:val="superscript"/>
        </w:rPr>
        <w:t xml:space="preserve">ème </w:t>
      </w:r>
      <w:r>
        <w:t>Séance </w:t>
      </w:r>
      <w:bookmarkStart w:id="16" w:name="_Hlk119574144"/>
    </w:p>
    <w:tbl>
      <w:tblPr>
        <w:tblStyle w:val="Grilledutableau"/>
        <w:tblW w:w="0" w:type="auto"/>
        <w:tblLook w:val="04A0" w:firstRow="1" w:lastRow="0" w:firstColumn="1" w:lastColumn="0" w:noHBand="0" w:noVBand="1"/>
      </w:tblPr>
      <w:tblGrid>
        <w:gridCol w:w="1631"/>
        <w:gridCol w:w="1526"/>
        <w:gridCol w:w="1492"/>
        <w:gridCol w:w="1624"/>
        <w:gridCol w:w="1519"/>
        <w:gridCol w:w="1270"/>
      </w:tblGrid>
      <w:tr w:rsidR="00727F85" w:rsidTr="003347D9">
        <w:tc>
          <w:tcPr>
            <w:tcW w:w="7792" w:type="dxa"/>
            <w:gridSpan w:val="5"/>
          </w:tcPr>
          <w:p w:rsidR="00727F85" w:rsidRDefault="00727F85" w:rsidP="003347D9">
            <w:pPr>
              <w:jc w:val="center"/>
            </w:pPr>
            <w:r w:rsidRPr="00727F85">
              <w:rPr>
                <w:color w:val="7030A0"/>
              </w:rPr>
              <w:t>Matin</w:t>
            </w:r>
          </w:p>
        </w:tc>
        <w:tc>
          <w:tcPr>
            <w:tcW w:w="1270" w:type="dxa"/>
          </w:tcPr>
          <w:p w:rsidR="00727F85" w:rsidRDefault="00727F85" w:rsidP="003347D9">
            <w:pPr>
              <w:jc w:val="center"/>
            </w:pPr>
          </w:p>
        </w:tc>
      </w:tr>
      <w:tr w:rsidR="00727F85" w:rsidTr="003347D9">
        <w:tc>
          <w:tcPr>
            <w:tcW w:w="1631" w:type="dxa"/>
          </w:tcPr>
          <w:p w:rsidR="00727F85" w:rsidRDefault="00727F85" w:rsidP="003347D9">
            <w:r>
              <w:t>Jours</w:t>
            </w:r>
          </w:p>
        </w:tc>
        <w:tc>
          <w:tcPr>
            <w:tcW w:w="1526" w:type="dxa"/>
          </w:tcPr>
          <w:p w:rsidR="00727F85" w:rsidRDefault="00727F85" w:rsidP="003347D9">
            <w:r>
              <w:t>Horaires</w:t>
            </w:r>
          </w:p>
        </w:tc>
        <w:tc>
          <w:tcPr>
            <w:tcW w:w="1492" w:type="dxa"/>
          </w:tcPr>
          <w:p w:rsidR="00727F85" w:rsidRDefault="00727F85" w:rsidP="003347D9">
            <w:r>
              <w:t>Classes</w:t>
            </w:r>
          </w:p>
        </w:tc>
        <w:tc>
          <w:tcPr>
            <w:tcW w:w="1624" w:type="dxa"/>
          </w:tcPr>
          <w:p w:rsidR="00727F85" w:rsidRDefault="00727F85" w:rsidP="003347D9">
            <w:r>
              <w:t>Professeurs</w:t>
            </w:r>
          </w:p>
        </w:tc>
        <w:tc>
          <w:tcPr>
            <w:tcW w:w="1519" w:type="dxa"/>
          </w:tcPr>
          <w:p w:rsidR="00727F85" w:rsidRDefault="00727F85" w:rsidP="003347D9">
            <w:r>
              <w:t>Nombre d’élèves</w:t>
            </w:r>
          </w:p>
        </w:tc>
        <w:tc>
          <w:tcPr>
            <w:tcW w:w="1270" w:type="dxa"/>
          </w:tcPr>
          <w:p w:rsidR="00727F85" w:rsidRDefault="00727F85" w:rsidP="003347D9">
            <w:r>
              <w:t>Salles</w:t>
            </w:r>
          </w:p>
        </w:tc>
      </w:tr>
      <w:tr w:rsidR="00727F85" w:rsidTr="003347D9">
        <w:tc>
          <w:tcPr>
            <w:tcW w:w="1631" w:type="dxa"/>
          </w:tcPr>
          <w:p w:rsidR="00727F85" w:rsidRDefault="00727F85" w:rsidP="003347D9">
            <w:r>
              <w:t>06/12/22</w:t>
            </w:r>
          </w:p>
        </w:tc>
        <w:tc>
          <w:tcPr>
            <w:tcW w:w="1526" w:type="dxa"/>
          </w:tcPr>
          <w:p w:rsidR="00727F85" w:rsidRDefault="00727F85" w:rsidP="003347D9">
            <w:r>
              <w:t>10H-12h</w:t>
            </w:r>
          </w:p>
        </w:tc>
        <w:tc>
          <w:tcPr>
            <w:tcW w:w="1492" w:type="dxa"/>
          </w:tcPr>
          <w:p w:rsidR="00727F85" w:rsidRDefault="00727F85" w:rsidP="003347D9">
            <w:pPr>
              <w:rPr>
                <w:b/>
                <w:color w:val="FF0000"/>
              </w:rPr>
            </w:pPr>
            <w:r w:rsidRPr="00970D46">
              <w:rPr>
                <w:b/>
                <w:color w:val="FF0000"/>
              </w:rPr>
              <w:t>2 GT3</w:t>
            </w:r>
          </w:p>
          <w:p w:rsidR="00727F85" w:rsidRPr="00970D46" w:rsidRDefault="00727F85" w:rsidP="003347D9">
            <w:r>
              <w:rPr>
                <w:color w:val="0070C0"/>
              </w:rPr>
              <w:t>2</w:t>
            </w:r>
            <w:r w:rsidRPr="00970D46">
              <w:rPr>
                <w:color w:val="0070C0"/>
              </w:rPr>
              <w:t>h</w:t>
            </w:r>
          </w:p>
        </w:tc>
        <w:tc>
          <w:tcPr>
            <w:tcW w:w="1624" w:type="dxa"/>
          </w:tcPr>
          <w:p w:rsidR="00727F85" w:rsidRDefault="00727F85" w:rsidP="003347D9">
            <w:r>
              <w:t>Mme Colleville</w:t>
            </w:r>
          </w:p>
        </w:tc>
        <w:tc>
          <w:tcPr>
            <w:tcW w:w="1519" w:type="dxa"/>
          </w:tcPr>
          <w:p w:rsidR="00727F85" w:rsidRDefault="00727F85" w:rsidP="003347D9">
            <w:r>
              <w:t>21</w:t>
            </w:r>
          </w:p>
        </w:tc>
        <w:tc>
          <w:tcPr>
            <w:tcW w:w="1270" w:type="dxa"/>
          </w:tcPr>
          <w:p w:rsidR="00727F85" w:rsidRPr="00970D46" w:rsidRDefault="00727F85" w:rsidP="003347D9">
            <w:pPr>
              <w:rPr>
                <w:color w:val="0070C0"/>
              </w:rPr>
            </w:pPr>
            <w:r w:rsidRPr="00970D46">
              <w:rPr>
                <w:color w:val="0070C0"/>
              </w:rPr>
              <w:t>F011B</w:t>
            </w:r>
          </w:p>
        </w:tc>
      </w:tr>
      <w:bookmarkEnd w:id="16"/>
    </w:tbl>
    <w:p w:rsidR="00727F85" w:rsidRDefault="00727F85" w:rsidP="00727F85"/>
    <w:tbl>
      <w:tblPr>
        <w:tblStyle w:val="Grilledutableau"/>
        <w:tblW w:w="0" w:type="auto"/>
        <w:tblLook w:val="04A0" w:firstRow="1" w:lastRow="0" w:firstColumn="1" w:lastColumn="0" w:noHBand="0" w:noVBand="1"/>
      </w:tblPr>
      <w:tblGrid>
        <w:gridCol w:w="1631"/>
        <w:gridCol w:w="1526"/>
        <w:gridCol w:w="1492"/>
        <w:gridCol w:w="1624"/>
        <w:gridCol w:w="1519"/>
        <w:gridCol w:w="1270"/>
      </w:tblGrid>
      <w:tr w:rsidR="00727F85" w:rsidTr="003347D9">
        <w:tc>
          <w:tcPr>
            <w:tcW w:w="7792" w:type="dxa"/>
            <w:gridSpan w:val="5"/>
          </w:tcPr>
          <w:p w:rsidR="00727F85" w:rsidRDefault="00727F85" w:rsidP="003347D9">
            <w:pPr>
              <w:jc w:val="center"/>
            </w:pPr>
            <w:r w:rsidRPr="00727F85">
              <w:rPr>
                <w:color w:val="7030A0"/>
              </w:rPr>
              <w:t>Après-midi</w:t>
            </w:r>
          </w:p>
        </w:tc>
        <w:tc>
          <w:tcPr>
            <w:tcW w:w="1270" w:type="dxa"/>
          </w:tcPr>
          <w:p w:rsidR="00727F85" w:rsidRDefault="00727F85" w:rsidP="003347D9">
            <w:pPr>
              <w:jc w:val="center"/>
            </w:pPr>
          </w:p>
        </w:tc>
      </w:tr>
      <w:tr w:rsidR="00727F85" w:rsidTr="003347D9">
        <w:tc>
          <w:tcPr>
            <w:tcW w:w="1631" w:type="dxa"/>
          </w:tcPr>
          <w:p w:rsidR="00727F85" w:rsidRDefault="00727F85" w:rsidP="003347D9">
            <w:r>
              <w:t>Jours</w:t>
            </w:r>
          </w:p>
        </w:tc>
        <w:tc>
          <w:tcPr>
            <w:tcW w:w="1526" w:type="dxa"/>
          </w:tcPr>
          <w:p w:rsidR="00727F85" w:rsidRDefault="00727F85" w:rsidP="003347D9">
            <w:r>
              <w:t>Horaires</w:t>
            </w:r>
          </w:p>
        </w:tc>
        <w:tc>
          <w:tcPr>
            <w:tcW w:w="1492" w:type="dxa"/>
          </w:tcPr>
          <w:p w:rsidR="00727F85" w:rsidRDefault="00727F85" w:rsidP="003347D9">
            <w:r>
              <w:t>Classes</w:t>
            </w:r>
          </w:p>
        </w:tc>
        <w:tc>
          <w:tcPr>
            <w:tcW w:w="1624" w:type="dxa"/>
          </w:tcPr>
          <w:p w:rsidR="00727F85" w:rsidRDefault="00727F85" w:rsidP="003347D9">
            <w:r>
              <w:t>Professeurs</w:t>
            </w:r>
          </w:p>
        </w:tc>
        <w:tc>
          <w:tcPr>
            <w:tcW w:w="1519" w:type="dxa"/>
          </w:tcPr>
          <w:p w:rsidR="00727F85" w:rsidRDefault="00727F85" w:rsidP="003347D9">
            <w:r>
              <w:t>Nombre d’élèves</w:t>
            </w:r>
          </w:p>
        </w:tc>
        <w:tc>
          <w:tcPr>
            <w:tcW w:w="1270" w:type="dxa"/>
          </w:tcPr>
          <w:p w:rsidR="00727F85" w:rsidRDefault="00727F85" w:rsidP="003347D9">
            <w:r>
              <w:t>Salles</w:t>
            </w:r>
          </w:p>
        </w:tc>
      </w:tr>
      <w:tr w:rsidR="00727F85" w:rsidTr="003347D9">
        <w:tc>
          <w:tcPr>
            <w:tcW w:w="1631" w:type="dxa"/>
          </w:tcPr>
          <w:p w:rsidR="00727F85" w:rsidRDefault="00727F85" w:rsidP="003347D9">
            <w:r>
              <w:t>06/12/2022</w:t>
            </w:r>
          </w:p>
        </w:tc>
        <w:tc>
          <w:tcPr>
            <w:tcW w:w="1526" w:type="dxa"/>
          </w:tcPr>
          <w:p w:rsidR="00727F85" w:rsidRDefault="00727F85" w:rsidP="003347D9">
            <w:r>
              <w:t>16h-17h</w:t>
            </w:r>
          </w:p>
          <w:p w:rsidR="00727F85" w:rsidRDefault="00727F85" w:rsidP="003347D9"/>
        </w:tc>
        <w:tc>
          <w:tcPr>
            <w:tcW w:w="1492" w:type="dxa"/>
          </w:tcPr>
          <w:p w:rsidR="00727F85" w:rsidRPr="00970D46" w:rsidRDefault="00727F85" w:rsidP="003347D9">
            <w:pPr>
              <w:rPr>
                <w:b/>
                <w:color w:val="FF0000"/>
              </w:rPr>
            </w:pPr>
            <w:r w:rsidRPr="00970D46">
              <w:rPr>
                <w:b/>
                <w:color w:val="FF0000"/>
              </w:rPr>
              <w:t>2 MTNE 1</w:t>
            </w:r>
          </w:p>
          <w:p w:rsidR="00727F85" w:rsidRDefault="00727F85" w:rsidP="003347D9">
            <w:r w:rsidRPr="00970D46">
              <w:rPr>
                <w:color w:val="0070C0"/>
              </w:rPr>
              <w:t>1h</w:t>
            </w:r>
          </w:p>
        </w:tc>
        <w:tc>
          <w:tcPr>
            <w:tcW w:w="1624" w:type="dxa"/>
          </w:tcPr>
          <w:p w:rsidR="00727F85" w:rsidRDefault="00727F85" w:rsidP="003347D9">
            <w:r>
              <w:t xml:space="preserve">Mme Ferrand </w:t>
            </w:r>
          </w:p>
          <w:p w:rsidR="00727F85" w:rsidRDefault="00727F85" w:rsidP="003347D9">
            <w:r>
              <w:t>Amandine</w:t>
            </w:r>
          </w:p>
        </w:tc>
        <w:tc>
          <w:tcPr>
            <w:tcW w:w="1519" w:type="dxa"/>
          </w:tcPr>
          <w:p w:rsidR="00727F85" w:rsidRDefault="00727F85" w:rsidP="003347D9">
            <w:r>
              <w:t>31</w:t>
            </w:r>
          </w:p>
        </w:tc>
        <w:tc>
          <w:tcPr>
            <w:tcW w:w="1270" w:type="dxa"/>
          </w:tcPr>
          <w:p w:rsidR="00727F85" w:rsidRPr="00970D46" w:rsidRDefault="00727F85" w:rsidP="003347D9">
            <w:pPr>
              <w:rPr>
                <w:color w:val="0070C0"/>
              </w:rPr>
            </w:pPr>
            <w:r w:rsidRPr="00970D46">
              <w:rPr>
                <w:color w:val="0070C0"/>
              </w:rPr>
              <w:t>A113</w:t>
            </w:r>
          </w:p>
        </w:tc>
      </w:tr>
    </w:tbl>
    <w:p w:rsidR="008D68B6" w:rsidRDefault="008D68B6" w:rsidP="00727F85">
      <w:pPr>
        <w:rPr>
          <w:sz w:val="20"/>
        </w:rPr>
      </w:pPr>
      <w:bookmarkStart w:id="17" w:name="_GoBack"/>
      <w:bookmarkEnd w:id="17"/>
    </w:p>
    <w:p w:rsidR="008D68B6" w:rsidRDefault="008D68B6" w:rsidP="00727F85">
      <w:pPr>
        <w:rPr>
          <w:sz w:val="20"/>
        </w:rPr>
      </w:pPr>
    </w:p>
    <w:p w:rsidR="008D68B6" w:rsidRDefault="008D68B6" w:rsidP="00727F85">
      <w:pPr>
        <w:rPr>
          <w:sz w:val="20"/>
        </w:rPr>
      </w:pPr>
    </w:p>
    <w:p w:rsidR="00FB42AE" w:rsidRDefault="00FB42AE" w:rsidP="00727F85">
      <w:pPr>
        <w:rPr>
          <w:sz w:val="20"/>
        </w:rPr>
      </w:pPr>
    </w:p>
    <w:sectPr w:rsidR="00FB42AE" w:rsidSect="00991B7F">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CBC" w:rsidRDefault="00704CBC" w:rsidP="00243706">
      <w:pPr>
        <w:spacing w:after="0" w:line="240" w:lineRule="auto"/>
      </w:pPr>
      <w:r>
        <w:separator/>
      </w:r>
    </w:p>
  </w:endnote>
  <w:endnote w:type="continuationSeparator" w:id="0">
    <w:p w:rsidR="00704CBC" w:rsidRDefault="00704CBC" w:rsidP="0024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42E" w:rsidRDefault="008E042E">
    <w:pPr>
      <w:pStyle w:val="Pieddepage"/>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PAGE  \* Arabic  \* MERGEFORMAT</w:instrText>
    </w:r>
    <w:r>
      <w:rPr>
        <w:color w:val="5B9BD5" w:themeColor="accent1"/>
      </w:rPr>
      <w:fldChar w:fldCharType="separate"/>
    </w:r>
    <w:r>
      <w:rPr>
        <w:color w:val="5B9BD5" w:themeColor="accent1"/>
      </w:rPr>
      <w:t>2</w:t>
    </w:r>
    <w:r>
      <w:rPr>
        <w:color w:val="5B9BD5" w:themeColor="accent1"/>
      </w:rPr>
      <w:fldChar w:fldCharType="end"/>
    </w:r>
    <w:r>
      <w:rPr>
        <w:color w:val="5B9BD5" w:themeColor="accent1"/>
      </w:rPr>
      <w:t xml:space="preserve"> sur </w:t>
    </w:r>
    <w:r>
      <w:rPr>
        <w:color w:val="5B9BD5" w:themeColor="accent1"/>
      </w:rPr>
      <w:fldChar w:fldCharType="begin"/>
    </w:r>
    <w:r>
      <w:rPr>
        <w:color w:val="5B9BD5" w:themeColor="accent1"/>
      </w:rPr>
      <w:instrText>NUMPAGES  \* arabe  \* MERGEFORMAT</w:instrText>
    </w:r>
    <w:r>
      <w:rPr>
        <w:color w:val="5B9BD5" w:themeColor="accent1"/>
      </w:rPr>
      <w:fldChar w:fldCharType="separate"/>
    </w:r>
    <w:r>
      <w:rPr>
        <w:color w:val="5B9BD5" w:themeColor="accent1"/>
      </w:rPr>
      <w:t>2</w:t>
    </w:r>
    <w:r>
      <w:rPr>
        <w:color w:val="5B9BD5" w:themeColor="accent1"/>
      </w:rPr>
      <w:fldChar w:fldCharType="end"/>
    </w:r>
  </w:p>
  <w:p w:rsidR="008E042E" w:rsidRDefault="008E04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CBC" w:rsidRDefault="00704CBC" w:rsidP="00243706">
      <w:pPr>
        <w:spacing w:after="0" w:line="240" w:lineRule="auto"/>
      </w:pPr>
      <w:r>
        <w:separator/>
      </w:r>
    </w:p>
  </w:footnote>
  <w:footnote w:type="continuationSeparator" w:id="0">
    <w:p w:rsidR="00704CBC" w:rsidRDefault="00704CBC" w:rsidP="0024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706" w:rsidRPr="003D2389" w:rsidRDefault="00243706" w:rsidP="003D238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6FC8"/>
    <w:multiLevelType w:val="hybridMultilevel"/>
    <w:tmpl w:val="A3C6668C"/>
    <w:lvl w:ilvl="0" w:tplc="F59E56E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501A66"/>
    <w:multiLevelType w:val="hybridMultilevel"/>
    <w:tmpl w:val="7AC07444"/>
    <w:lvl w:ilvl="0" w:tplc="F59E56E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0C72CD"/>
    <w:multiLevelType w:val="multilevel"/>
    <w:tmpl w:val="F1B449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02A4FBC"/>
    <w:multiLevelType w:val="hybridMultilevel"/>
    <w:tmpl w:val="47F03A3C"/>
    <w:lvl w:ilvl="0" w:tplc="F59E56E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856386"/>
    <w:multiLevelType w:val="multilevel"/>
    <w:tmpl w:val="B754B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E41A6E"/>
    <w:multiLevelType w:val="hybridMultilevel"/>
    <w:tmpl w:val="4F4C813C"/>
    <w:lvl w:ilvl="0" w:tplc="F59E56E4">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D0A4110"/>
    <w:multiLevelType w:val="hybridMultilevel"/>
    <w:tmpl w:val="256023E4"/>
    <w:lvl w:ilvl="0" w:tplc="832CB6E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665F0E"/>
    <w:multiLevelType w:val="multilevel"/>
    <w:tmpl w:val="EA74E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32477C"/>
    <w:multiLevelType w:val="multilevel"/>
    <w:tmpl w:val="48B0F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F63EF5"/>
    <w:multiLevelType w:val="hybridMultilevel"/>
    <w:tmpl w:val="450C4D52"/>
    <w:lvl w:ilvl="0" w:tplc="CECCEA2C">
      <w:start w:val="2"/>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5F278D2"/>
    <w:multiLevelType w:val="hybridMultilevel"/>
    <w:tmpl w:val="E6503F96"/>
    <w:lvl w:ilvl="0" w:tplc="045A49F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21E66D9"/>
    <w:multiLevelType w:val="hybridMultilevel"/>
    <w:tmpl w:val="A8BE2E5A"/>
    <w:lvl w:ilvl="0" w:tplc="F59E56E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5A2EFD"/>
    <w:multiLevelType w:val="hybridMultilevel"/>
    <w:tmpl w:val="64AC8796"/>
    <w:lvl w:ilvl="0" w:tplc="F59E56E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E5057A"/>
    <w:multiLevelType w:val="hybridMultilevel"/>
    <w:tmpl w:val="B1DCB8F6"/>
    <w:lvl w:ilvl="0" w:tplc="F59E56E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2127AF"/>
    <w:multiLevelType w:val="hybridMultilevel"/>
    <w:tmpl w:val="6D5492BC"/>
    <w:lvl w:ilvl="0" w:tplc="62B67C1A">
      <w:start w:val="2"/>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80284A"/>
    <w:multiLevelType w:val="hybridMultilevel"/>
    <w:tmpl w:val="9CCAA1AA"/>
    <w:lvl w:ilvl="0" w:tplc="F59E56E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A84637"/>
    <w:multiLevelType w:val="hybridMultilevel"/>
    <w:tmpl w:val="FB660E04"/>
    <w:lvl w:ilvl="0" w:tplc="F59E56E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1417D5"/>
    <w:multiLevelType w:val="hybridMultilevel"/>
    <w:tmpl w:val="C1CA045E"/>
    <w:lvl w:ilvl="0" w:tplc="F59E56E4">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4A514B90"/>
    <w:multiLevelType w:val="hybridMultilevel"/>
    <w:tmpl w:val="40709AEC"/>
    <w:lvl w:ilvl="0" w:tplc="F59E56E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BF33D2"/>
    <w:multiLevelType w:val="hybridMultilevel"/>
    <w:tmpl w:val="7ABCE224"/>
    <w:lvl w:ilvl="0" w:tplc="F59E56E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897650"/>
    <w:multiLevelType w:val="hybridMultilevel"/>
    <w:tmpl w:val="112E6A86"/>
    <w:lvl w:ilvl="0" w:tplc="F59E56E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0E6464"/>
    <w:multiLevelType w:val="hybridMultilevel"/>
    <w:tmpl w:val="3796CF84"/>
    <w:lvl w:ilvl="0" w:tplc="E5ACAE68">
      <w:start w:val="2"/>
      <w:numFmt w:val="upperRoman"/>
      <w:lvlText w:val="(%1)"/>
      <w:lvlJc w:val="left"/>
      <w:pPr>
        <w:ind w:left="2520" w:hanging="108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2" w15:restartNumberingAfterBreak="0">
    <w:nsid w:val="5B476F3A"/>
    <w:multiLevelType w:val="multilevel"/>
    <w:tmpl w:val="81006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D0C62E4"/>
    <w:multiLevelType w:val="hybridMultilevel"/>
    <w:tmpl w:val="4446949C"/>
    <w:lvl w:ilvl="0" w:tplc="7F58DB14">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15:restartNumberingAfterBreak="0">
    <w:nsid w:val="5EEB1BA4"/>
    <w:multiLevelType w:val="hybridMultilevel"/>
    <w:tmpl w:val="B6FC7682"/>
    <w:lvl w:ilvl="0" w:tplc="01C651C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8D36A6"/>
    <w:multiLevelType w:val="hybridMultilevel"/>
    <w:tmpl w:val="6F78F0AC"/>
    <w:lvl w:ilvl="0" w:tplc="F59E56E4">
      <w:start w:val="1"/>
      <w:numFmt w:val="bullet"/>
      <w:lvlText w:val=""/>
      <w:lvlJc w:val="left"/>
      <w:pPr>
        <w:ind w:left="1440" w:hanging="360"/>
      </w:pPr>
      <w:rPr>
        <w:rFonts w:ascii="Symbol" w:hAnsi="Symbol" w:hint="default"/>
        <w:b/>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664D65C3"/>
    <w:multiLevelType w:val="hybridMultilevel"/>
    <w:tmpl w:val="153AC618"/>
    <w:lvl w:ilvl="0" w:tplc="88D4940C">
      <w:start w:val="2"/>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8C110D4"/>
    <w:multiLevelType w:val="multilevel"/>
    <w:tmpl w:val="80304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94B3910"/>
    <w:multiLevelType w:val="hybridMultilevel"/>
    <w:tmpl w:val="3334980A"/>
    <w:lvl w:ilvl="0" w:tplc="F59E56E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E13003"/>
    <w:multiLevelType w:val="hybridMultilevel"/>
    <w:tmpl w:val="01BAAC00"/>
    <w:lvl w:ilvl="0" w:tplc="F59E56E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C205CE"/>
    <w:multiLevelType w:val="hybridMultilevel"/>
    <w:tmpl w:val="B7886D94"/>
    <w:lvl w:ilvl="0" w:tplc="F59E56E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463F4A"/>
    <w:multiLevelType w:val="multilevel"/>
    <w:tmpl w:val="6832A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97F434C"/>
    <w:multiLevelType w:val="hybridMultilevel"/>
    <w:tmpl w:val="32601532"/>
    <w:lvl w:ilvl="0" w:tplc="F59E56E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DF649C"/>
    <w:multiLevelType w:val="hybridMultilevel"/>
    <w:tmpl w:val="F9247AEC"/>
    <w:lvl w:ilvl="0" w:tplc="8A1E04FE">
      <w:start w:val="202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24"/>
  </w:num>
  <w:num w:numId="4">
    <w:abstractNumId w:val="10"/>
  </w:num>
  <w:num w:numId="5">
    <w:abstractNumId w:val="23"/>
  </w:num>
  <w:num w:numId="6">
    <w:abstractNumId w:val="14"/>
  </w:num>
  <w:num w:numId="7">
    <w:abstractNumId w:val="21"/>
  </w:num>
  <w:num w:numId="8">
    <w:abstractNumId w:val="26"/>
  </w:num>
  <w:num w:numId="9">
    <w:abstractNumId w:val="9"/>
  </w:num>
  <w:num w:numId="10">
    <w:abstractNumId w:val="16"/>
  </w:num>
  <w:num w:numId="11">
    <w:abstractNumId w:val="20"/>
  </w:num>
  <w:num w:numId="12">
    <w:abstractNumId w:val="12"/>
  </w:num>
  <w:num w:numId="13">
    <w:abstractNumId w:val="32"/>
  </w:num>
  <w:num w:numId="14">
    <w:abstractNumId w:val="19"/>
  </w:num>
  <w:num w:numId="15">
    <w:abstractNumId w:val="17"/>
  </w:num>
  <w:num w:numId="16">
    <w:abstractNumId w:val="15"/>
  </w:num>
  <w:num w:numId="17">
    <w:abstractNumId w:val="0"/>
  </w:num>
  <w:num w:numId="18">
    <w:abstractNumId w:val="18"/>
  </w:num>
  <w:num w:numId="19">
    <w:abstractNumId w:val="30"/>
  </w:num>
  <w:num w:numId="20">
    <w:abstractNumId w:val="3"/>
  </w:num>
  <w:num w:numId="21">
    <w:abstractNumId w:val="29"/>
  </w:num>
  <w:num w:numId="22">
    <w:abstractNumId w:val="11"/>
  </w:num>
  <w:num w:numId="23">
    <w:abstractNumId w:val="28"/>
  </w:num>
  <w:num w:numId="24">
    <w:abstractNumId w:val="13"/>
  </w:num>
  <w:num w:numId="25">
    <w:abstractNumId w:val="6"/>
  </w:num>
  <w:num w:numId="26">
    <w:abstractNumId w:val="5"/>
  </w:num>
  <w:num w:numId="27">
    <w:abstractNumId w:val="25"/>
  </w:num>
  <w:num w:numId="28">
    <w:abstractNumId w:val="8"/>
  </w:num>
  <w:num w:numId="29">
    <w:abstractNumId w:val="31"/>
  </w:num>
  <w:num w:numId="30">
    <w:abstractNumId w:val="27"/>
  </w:num>
  <w:num w:numId="31">
    <w:abstractNumId w:val="4"/>
  </w:num>
  <w:num w:numId="32">
    <w:abstractNumId w:val="22"/>
  </w:num>
  <w:num w:numId="33">
    <w:abstractNumId w:val="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706"/>
    <w:rsid w:val="00020CDB"/>
    <w:rsid w:val="00066C0E"/>
    <w:rsid w:val="000B0A5C"/>
    <w:rsid w:val="000C3546"/>
    <w:rsid w:val="0011244A"/>
    <w:rsid w:val="001369AB"/>
    <w:rsid w:val="001645D3"/>
    <w:rsid w:val="001A69DB"/>
    <w:rsid w:val="002158CA"/>
    <w:rsid w:val="00243706"/>
    <w:rsid w:val="0026730E"/>
    <w:rsid w:val="00274078"/>
    <w:rsid w:val="00305125"/>
    <w:rsid w:val="00391168"/>
    <w:rsid w:val="00397E7A"/>
    <w:rsid w:val="003D2389"/>
    <w:rsid w:val="003E1CE9"/>
    <w:rsid w:val="00440A20"/>
    <w:rsid w:val="004929BB"/>
    <w:rsid w:val="004B1C63"/>
    <w:rsid w:val="00526519"/>
    <w:rsid w:val="00544149"/>
    <w:rsid w:val="00585EEB"/>
    <w:rsid w:val="006D38DA"/>
    <w:rsid w:val="00704CBC"/>
    <w:rsid w:val="00727F85"/>
    <w:rsid w:val="00750FB6"/>
    <w:rsid w:val="007E7D28"/>
    <w:rsid w:val="008029D3"/>
    <w:rsid w:val="008165A4"/>
    <w:rsid w:val="00862A1F"/>
    <w:rsid w:val="008B70E3"/>
    <w:rsid w:val="008D68B6"/>
    <w:rsid w:val="008E042E"/>
    <w:rsid w:val="008F7D74"/>
    <w:rsid w:val="00903F67"/>
    <w:rsid w:val="00905BEA"/>
    <w:rsid w:val="00954E17"/>
    <w:rsid w:val="00991B7F"/>
    <w:rsid w:val="009B3EE4"/>
    <w:rsid w:val="00A34CEB"/>
    <w:rsid w:val="00A6640D"/>
    <w:rsid w:val="00A741CA"/>
    <w:rsid w:val="00A766F7"/>
    <w:rsid w:val="00AB6475"/>
    <w:rsid w:val="00AF2889"/>
    <w:rsid w:val="00B5369B"/>
    <w:rsid w:val="00B64BF8"/>
    <w:rsid w:val="00BF6190"/>
    <w:rsid w:val="00C03E8B"/>
    <w:rsid w:val="00C04798"/>
    <w:rsid w:val="00C33E88"/>
    <w:rsid w:val="00C460DB"/>
    <w:rsid w:val="00C46972"/>
    <w:rsid w:val="00C71C68"/>
    <w:rsid w:val="00C96499"/>
    <w:rsid w:val="00D0030F"/>
    <w:rsid w:val="00D02C9D"/>
    <w:rsid w:val="00D676B5"/>
    <w:rsid w:val="00D903E5"/>
    <w:rsid w:val="00D97DCB"/>
    <w:rsid w:val="00DA3FFD"/>
    <w:rsid w:val="00DE41C8"/>
    <w:rsid w:val="00DF73FA"/>
    <w:rsid w:val="00EC5BCF"/>
    <w:rsid w:val="00ED5F0D"/>
    <w:rsid w:val="00F345D1"/>
    <w:rsid w:val="00FB42AE"/>
    <w:rsid w:val="00FC1C99"/>
    <w:rsid w:val="00FD3B33"/>
    <w:rsid w:val="00FD45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61783"/>
  <w15:docId w15:val="{B3A65678-B877-47B9-97E2-1F772CDC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706"/>
    <w:pPr>
      <w:spacing w:line="360" w:lineRule="auto"/>
      <w:jc w:val="both"/>
    </w:pPr>
    <w:rPr>
      <w:rFonts w:ascii="Times New Roman" w:hAnsi="Times New Roman"/>
    </w:rPr>
  </w:style>
  <w:style w:type="paragraph" w:styleId="Titre1">
    <w:name w:val="heading 1"/>
    <w:basedOn w:val="Normal"/>
    <w:next w:val="Normal"/>
    <w:link w:val="Titre1Car"/>
    <w:uiPriority w:val="9"/>
    <w:qFormat/>
    <w:rsid w:val="00ED5F0D"/>
    <w:pPr>
      <w:keepNext/>
      <w:keepLines/>
      <w:spacing w:before="240" w:after="0"/>
      <w:jc w:val="center"/>
      <w:outlineLvl w:val="0"/>
    </w:pPr>
    <w:rPr>
      <w:rFonts w:asciiTheme="majorHAnsi" w:eastAsiaTheme="majorEastAsia" w:hAnsiTheme="majorHAnsi" w:cstheme="majorBidi"/>
      <w:color w:val="2E74B5" w:themeColor="accent1" w:themeShade="BF"/>
      <w:sz w:val="40"/>
      <w:szCs w:val="32"/>
      <w:u w:val="single"/>
    </w:rPr>
  </w:style>
  <w:style w:type="paragraph" w:styleId="Titre2">
    <w:name w:val="heading 2"/>
    <w:basedOn w:val="Normal"/>
    <w:next w:val="Normal"/>
    <w:link w:val="Titre2Car"/>
    <w:uiPriority w:val="9"/>
    <w:unhideWhenUsed/>
    <w:qFormat/>
    <w:rsid w:val="00C460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243706"/>
    <w:pPr>
      <w:keepNext/>
      <w:keepLines/>
      <w:spacing w:before="40" w:after="0"/>
      <w:ind w:left="1416"/>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5F0D"/>
    <w:rPr>
      <w:rFonts w:asciiTheme="majorHAnsi" w:eastAsiaTheme="majorEastAsia" w:hAnsiTheme="majorHAnsi" w:cstheme="majorBidi"/>
      <w:color w:val="2E74B5" w:themeColor="accent1" w:themeShade="BF"/>
      <w:sz w:val="40"/>
      <w:szCs w:val="32"/>
      <w:u w:val="single"/>
    </w:rPr>
  </w:style>
  <w:style w:type="character" w:customStyle="1" w:styleId="Titre3Car">
    <w:name w:val="Titre 3 Car"/>
    <w:basedOn w:val="Policepardfaut"/>
    <w:link w:val="Titre3"/>
    <w:uiPriority w:val="9"/>
    <w:rsid w:val="00243706"/>
    <w:rPr>
      <w:rFonts w:asciiTheme="majorHAnsi" w:eastAsiaTheme="majorEastAsia" w:hAnsiTheme="majorHAnsi" w:cstheme="majorBidi"/>
      <w:color w:val="1F4D78" w:themeColor="accent1" w:themeShade="7F"/>
      <w:sz w:val="24"/>
      <w:szCs w:val="24"/>
    </w:rPr>
  </w:style>
  <w:style w:type="character" w:styleId="Marquedecommentaire">
    <w:name w:val="annotation reference"/>
    <w:basedOn w:val="Policepardfaut"/>
    <w:uiPriority w:val="99"/>
    <w:semiHidden/>
    <w:unhideWhenUsed/>
    <w:rsid w:val="00243706"/>
    <w:rPr>
      <w:sz w:val="16"/>
      <w:szCs w:val="16"/>
    </w:rPr>
  </w:style>
  <w:style w:type="paragraph" w:styleId="Commentaire">
    <w:name w:val="annotation text"/>
    <w:basedOn w:val="Normal"/>
    <w:link w:val="CommentaireCar"/>
    <w:uiPriority w:val="99"/>
    <w:semiHidden/>
    <w:unhideWhenUsed/>
    <w:rsid w:val="00243706"/>
    <w:pPr>
      <w:spacing w:line="240" w:lineRule="auto"/>
    </w:pPr>
    <w:rPr>
      <w:sz w:val="20"/>
      <w:szCs w:val="20"/>
    </w:rPr>
  </w:style>
  <w:style w:type="character" w:customStyle="1" w:styleId="CommentaireCar">
    <w:name w:val="Commentaire Car"/>
    <w:basedOn w:val="Policepardfaut"/>
    <w:link w:val="Commentaire"/>
    <w:uiPriority w:val="99"/>
    <w:semiHidden/>
    <w:rsid w:val="00243706"/>
    <w:rPr>
      <w:rFonts w:ascii="Times New Roman" w:hAnsi="Times New Roman"/>
      <w:sz w:val="20"/>
      <w:szCs w:val="20"/>
    </w:rPr>
  </w:style>
  <w:style w:type="paragraph" w:styleId="Textedebulles">
    <w:name w:val="Balloon Text"/>
    <w:basedOn w:val="Normal"/>
    <w:link w:val="TextedebullesCar"/>
    <w:uiPriority w:val="99"/>
    <w:semiHidden/>
    <w:unhideWhenUsed/>
    <w:rsid w:val="002437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3706"/>
    <w:rPr>
      <w:rFonts w:ascii="Segoe UI" w:hAnsi="Segoe UI" w:cs="Segoe UI"/>
      <w:sz w:val="18"/>
      <w:szCs w:val="18"/>
    </w:rPr>
  </w:style>
  <w:style w:type="paragraph" w:styleId="Titre">
    <w:name w:val="Title"/>
    <w:basedOn w:val="Normal"/>
    <w:next w:val="Normal"/>
    <w:link w:val="TitreCar"/>
    <w:uiPriority w:val="10"/>
    <w:qFormat/>
    <w:rsid w:val="002437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43706"/>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243706"/>
    <w:pPr>
      <w:tabs>
        <w:tab w:val="center" w:pos="4536"/>
        <w:tab w:val="right" w:pos="9072"/>
      </w:tabs>
      <w:spacing w:after="0" w:line="240" w:lineRule="auto"/>
    </w:pPr>
  </w:style>
  <w:style w:type="character" w:customStyle="1" w:styleId="En-tteCar">
    <w:name w:val="En-tête Car"/>
    <w:basedOn w:val="Policepardfaut"/>
    <w:link w:val="En-tte"/>
    <w:uiPriority w:val="99"/>
    <w:rsid w:val="00243706"/>
    <w:rPr>
      <w:rFonts w:ascii="Times New Roman" w:hAnsi="Times New Roman"/>
    </w:rPr>
  </w:style>
  <w:style w:type="paragraph" w:styleId="Pieddepage">
    <w:name w:val="footer"/>
    <w:basedOn w:val="Normal"/>
    <w:link w:val="PieddepageCar"/>
    <w:uiPriority w:val="99"/>
    <w:unhideWhenUsed/>
    <w:rsid w:val="002437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3706"/>
    <w:rPr>
      <w:rFonts w:ascii="Times New Roman" w:hAnsi="Times New Roman"/>
    </w:rPr>
  </w:style>
  <w:style w:type="paragraph" w:styleId="Paragraphedeliste">
    <w:name w:val="List Paragraph"/>
    <w:basedOn w:val="Normal"/>
    <w:uiPriority w:val="34"/>
    <w:qFormat/>
    <w:rsid w:val="00DA3FFD"/>
    <w:pPr>
      <w:spacing w:line="259" w:lineRule="auto"/>
      <w:ind w:left="720"/>
      <w:contextualSpacing/>
      <w:jc w:val="left"/>
    </w:pPr>
    <w:rPr>
      <w:rFonts w:asciiTheme="minorHAnsi" w:hAnsiTheme="minorHAnsi"/>
    </w:rPr>
  </w:style>
  <w:style w:type="character" w:styleId="Lienhypertexte">
    <w:name w:val="Hyperlink"/>
    <w:basedOn w:val="Policepardfaut"/>
    <w:uiPriority w:val="99"/>
    <w:unhideWhenUsed/>
    <w:rsid w:val="00DA3FFD"/>
    <w:rPr>
      <w:color w:val="0563C1" w:themeColor="hyperlink"/>
      <w:u w:val="single"/>
    </w:rPr>
  </w:style>
  <w:style w:type="table" w:styleId="Grilledutableau">
    <w:name w:val="Table Grid"/>
    <w:basedOn w:val="TableauNormal"/>
    <w:uiPriority w:val="39"/>
    <w:rsid w:val="00991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460DB"/>
    <w:rPr>
      <w:rFonts w:asciiTheme="majorHAnsi" w:eastAsiaTheme="majorEastAsia" w:hAnsiTheme="majorHAnsi" w:cstheme="majorBidi"/>
      <w:color w:val="2E74B5" w:themeColor="accent1" w:themeShade="BF"/>
      <w:sz w:val="26"/>
      <w:szCs w:val="26"/>
    </w:rPr>
  </w:style>
  <w:style w:type="paragraph" w:styleId="En-ttedetabledesmatires">
    <w:name w:val="TOC Heading"/>
    <w:basedOn w:val="Titre1"/>
    <w:next w:val="Normal"/>
    <w:uiPriority w:val="39"/>
    <w:semiHidden/>
    <w:unhideWhenUsed/>
    <w:qFormat/>
    <w:rsid w:val="00ED5F0D"/>
    <w:pPr>
      <w:spacing w:before="480" w:line="276" w:lineRule="auto"/>
      <w:jc w:val="left"/>
      <w:outlineLvl w:val="9"/>
    </w:pPr>
    <w:rPr>
      <w:b/>
      <w:bCs/>
      <w:sz w:val="28"/>
      <w:szCs w:val="28"/>
      <w:u w:val="none"/>
    </w:rPr>
  </w:style>
  <w:style w:type="paragraph" w:styleId="TM2">
    <w:name w:val="toc 2"/>
    <w:basedOn w:val="Normal"/>
    <w:next w:val="Normal"/>
    <w:autoRedefine/>
    <w:uiPriority w:val="39"/>
    <w:unhideWhenUsed/>
    <w:qFormat/>
    <w:rsid w:val="00ED5F0D"/>
    <w:pPr>
      <w:spacing w:after="100" w:line="276" w:lineRule="auto"/>
      <w:ind w:left="220"/>
      <w:jc w:val="left"/>
    </w:pPr>
    <w:rPr>
      <w:rFonts w:asciiTheme="minorHAnsi" w:eastAsiaTheme="minorEastAsia" w:hAnsiTheme="minorHAnsi"/>
    </w:rPr>
  </w:style>
  <w:style w:type="paragraph" w:styleId="TM1">
    <w:name w:val="toc 1"/>
    <w:basedOn w:val="Normal"/>
    <w:next w:val="Normal"/>
    <w:autoRedefine/>
    <w:uiPriority w:val="39"/>
    <w:unhideWhenUsed/>
    <w:qFormat/>
    <w:rsid w:val="00ED5F0D"/>
    <w:pPr>
      <w:spacing w:after="100" w:line="276" w:lineRule="auto"/>
      <w:jc w:val="left"/>
    </w:pPr>
    <w:rPr>
      <w:rFonts w:asciiTheme="minorHAnsi" w:eastAsiaTheme="minorEastAsia" w:hAnsiTheme="minorHAnsi"/>
    </w:rPr>
  </w:style>
  <w:style w:type="paragraph" w:styleId="TM3">
    <w:name w:val="toc 3"/>
    <w:basedOn w:val="Normal"/>
    <w:next w:val="Normal"/>
    <w:autoRedefine/>
    <w:uiPriority w:val="39"/>
    <w:unhideWhenUsed/>
    <w:qFormat/>
    <w:rsid w:val="00ED5F0D"/>
    <w:pPr>
      <w:spacing w:after="100" w:line="276" w:lineRule="auto"/>
      <w:ind w:left="440"/>
      <w:jc w:val="left"/>
    </w:pPr>
    <w:rPr>
      <w:rFonts w:asciiTheme="minorHAnsi" w:eastAsiaTheme="minorEastAsia" w:hAnsiTheme="minorHAnsi"/>
    </w:rPr>
  </w:style>
  <w:style w:type="paragraph" w:styleId="Citation">
    <w:name w:val="Quote"/>
    <w:basedOn w:val="Normal"/>
    <w:next w:val="Normal"/>
    <w:link w:val="CitationCar"/>
    <w:uiPriority w:val="29"/>
    <w:qFormat/>
    <w:rsid w:val="00FC1C99"/>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FC1C99"/>
    <w:rPr>
      <w:rFonts w:ascii="Times New Roman" w:hAnsi="Times New Roman"/>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F988CE-7623-4D46-86C3-C3AA9732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10678</Words>
  <Characters>60868</Characters>
  <Application>Microsoft Office Word</Application>
  <DocSecurity>0</DocSecurity>
  <Lines>507</Lines>
  <Paragraphs>142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 Clervil</dc:creator>
  <cp:keywords/>
  <dc:description/>
  <cp:lastModifiedBy>infirmiere</cp:lastModifiedBy>
  <cp:revision>5</cp:revision>
  <cp:lastPrinted>2022-11-17T18:41:00Z</cp:lastPrinted>
  <dcterms:created xsi:type="dcterms:W3CDTF">2022-12-06T20:28:00Z</dcterms:created>
  <dcterms:modified xsi:type="dcterms:W3CDTF">2022-12-08T20:45:00Z</dcterms:modified>
</cp:coreProperties>
</file>